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BFD84" w14:textId="743FA2D9" w:rsidR="00ED1062" w:rsidRDefault="00FE01AA" w:rsidP="00ED1062">
      <w:pPr>
        <w:jc w:val="center"/>
      </w:pPr>
      <w:r>
        <w:rPr>
          <w:noProof/>
        </w:rPr>
        <w:drawing>
          <wp:inline distT="0" distB="0" distL="0" distR="0" wp14:anchorId="7DF0A4E7" wp14:editId="78845CBD">
            <wp:extent cx="1690505" cy="1271366"/>
            <wp:effectExtent l="0" t="0" r="0" b="0"/>
            <wp:docPr id="20036688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3668845" name="Picture 200366884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9199" cy="1285425"/>
                    </a:xfrm>
                    <a:prstGeom prst="rect">
                      <a:avLst/>
                    </a:prstGeom>
                  </pic:spPr>
                </pic:pic>
              </a:graphicData>
            </a:graphic>
          </wp:inline>
        </w:drawing>
      </w:r>
    </w:p>
    <w:p w14:paraId="6297EE9C" w14:textId="77777777" w:rsidR="00FE01AA" w:rsidRPr="00ED1062" w:rsidRDefault="00FE01AA" w:rsidP="008707D4">
      <w:pPr>
        <w:pStyle w:val="Title"/>
        <w:jc w:val="left"/>
      </w:pPr>
    </w:p>
    <w:p w14:paraId="5DF61167" w14:textId="2D103A43" w:rsidR="0051724B" w:rsidRPr="00ED1062" w:rsidRDefault="00ED76F4" w:rsidP="00ED1062">
      <w:pPr>
        <w:pStyle w:val="Title"/>
      </w:pPr>
      <w:r w:rsidRPr="00ED1062">
        <w:t>National Regional Arts Fellowship</w:t>
      </w:r>
    </w:p>
    <w:p w14:paraId="7200034A" w14:textId="170443DB" w:rsidR="00ED76F4" w:rsidRPr="00ED1062" w:rsidRDefault="00ED76F4" w:rsidP="00ED1062">
      <w:pPr>
        <w:pStyle w:val="Title"/>
      </w:pPr>
      <w:r w:rsidRPr="00ED1062">
        <w:t>Program Guidelines 2024</w:t>
      </w:r>
    </w:p>
    <w:p w14:paraId="6E968D02" w14:textId="77777777" w:rsidR="00A20C33" w:rsidRDefault="00A20C33" w:rsidP="004D4216"/>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A20C33" w14:paraId="214FF420" w14:textId="77777777" w:rsidTr="002B3719">
        <w:trPr>
          <w:trHeight w:val="567"/>
        </w:trPr>
        <w:tc>
          <w:tcPr>
            <w:tcW w:w="2500" w:type="pct"/>
            <w:shd w:val="clear" w:color="auto" w:fill="auto"/>
            <w:vAlign w:val="center"/>
          </w:tcPr>
          <w:p w14:paraId="3012295C" w14:textId="76164045" w:rsidR="00A20C33" w:rsidRPr="00ED1062" w:rsidRDefault="00A20C33" w:rsidP="002B3719">
            <w:pPr>
              <w:pStyle w:val="NoSpacing"/>
              <w:jc w:val="right"/>
              <w:rPr>
                <w:b/>
                <w:bCs/>
              </w:rPr>
            </w:pPr>
            <w:r w:rsidRPr="00ED1062">
              <w:rPr>
                <w:b/>
                <w:bCs/>
              </w:rPr>
              <w:t>Opening date &amp; time:</w:t>
            </w:r>
          </w:p>
        </w:tc>
        <w:tc>
          <w:tcPr>
            <w:tcW w:w="2500" w:type="pct"/>
            <w:shd w:val="clear" w:color="auto" w:fill="auto"/>
            <w:vAlign w:val="center"/>
          </w:tcPr>
          <w:p w14:paraId="43C96C63" w14:textId="64B391D3" w:rsidR="00A20C33" w:rsidRDefault="00A20C33" w:rsidP="004D4216">
            <w:pPr>
              <w:pStyle w:val="NoSpacing"/>
            </w:pPr>
            <w:r w:rsidRPr="00A20C33">
              <w:t xml:space="preserve">9:00am AEDT, </w:t>
            </w:r>
            <w:r w:rsidR="004D4865">
              <w:t>Tuesday</w:t>
            </w:r>
            <w:r w:rsidRPr="00A20C33">
              <w:t xml:space="preserve"> </w:t>
            </w:r>
            <w:r w:rsidR="00C456B4">
              <w:t>6</w:t>
            </w:r>
            <w:r w:rsidRPr="00A20C33">
              <w:t xml:space="preserve"> February 2024</w:t>
            </w:r>
          </w:p>
        </w:tc>
      </w:tr>
      <w:tr w:rsidR="00A20C33" w14:paraId="5DD68D21" w14:textId="77777777" w:rsidTr="002B3719">
        <w:trPr>
          <w:trHeight w:val="567"/>
        </w:trPr>
        <w:tc>
          <w:tcPr>
            <w:tcW w:w="2500" w:type="pct"/>
            <w:shd w:val="clear" w:color="auto" w:fill="auto"/>
            <w:vAlign w:val="center"/>
          </w:tcPr>
          <w:p w14:paraId="13552128" w14:textId="19F720C8" w:rsidR="00A20C33" w:rsidRPr="00ED1062" w:rsidRDefault="00A20C33" w:rsidP="002B3719">
            <w:pPr>
              <w:pStyle w:val="NoSpacing"/>
              <w:jc w:val="right"/>
              <w:rPr>
                <w:b/>
                <w:bCs/>
              </w:rPr>
            </w:pPr>
            <w:r w:rsidRPr="00ED1062">
              <w:rPr>
                <w:b/>
                <w:bCs/>
              </w:rPr>
              <w:t>Closing date &amp; time:</w:t>
            </w:r>
          </w:p>
        </w:tc>
        <w:tc>
          <w:tcPr>
            <w:tcW w:w="2500" w:type="pct"/>
            <w:shd w:val="clear" w:color="auto" w:fill="auto"/>
            <w:vAlign w:val="center"/>
          </w:tcPr>
          <w:p w14:paraId="43E5B17B" w14:textId="44EA3EEA" w:rsidR="00A20C33" w:rsidRDefault="00A20C33" w:rsidP="004D4216">
            <w:pPr>
              <w:pStyle w:val="NoSpacing"/>
            </w:pPr>
            <w:r w:rsidRPr="00A20C33">
              <w:t xml:space="preserve">11:59pm AEDT, </w:t>
            </w:r>
            <w:r w:rsidR="00943A0C">
              <w:t>Sunday 10</w:t>
            </w:r>
            <w:r w:rsidRPr="00A20C33">
              <w:t xml:space="preserve"> March 2024</w:t>
            </w:r>
          </w:p>
        </w:tc>
      </w:tr>
      <w:tr w:rsidR="00A20C33" w14:paraId="643DC081" w14:textId="77777777" w:rsidTr="002B3719">
        <w:trPr>
          <w:trHeight w:val="567"/>
        </w:trPr>
        <w:tc>
          <w:tcPr>
            <w:tcW w:w="2500" w:type="pct"/>
            <w:shd w:val="clear" w:color="auto" w:fill="auto"/>
            <w:vAlign w:val="center"/>
          </w:tcPr>
          <w:p w14:paraId="0AF115D7" w14:textId="55C8C90E" w:rsidR="00A20C33" w:rsidRPr="00ED1062" w:rsidRDefault="00A20C33" w:rsidP="002B3719">
            <w:pPr>
              <w:pStyle w:val="NoSpacing"/>
              <w:jc w:val="right"/>
              <w:rPr>
                <w:b/>
                <w:bCs/>
              </w:rPr>
            </w:pPr>
            <w:r w:rsidRPr="00ED1062">
              <w:rPr>
                <w:b/>
                <w:bCs/>
              </w:rPr>
              <w:t>Enquiries:</w:t>
            </w:r>
          </w:p>
        </w:tc>
        <w:tc>
          <w:tcPr>
            <w:tcW w:w="2500" w:type="pct"/>
            <w:shd w:val="clear" w:color="auto" w:fill="auto"/>
            <w:vAlign w:val="center"/>
          </w:tcPr>
          <w:p w14:paraId="1F4E84DD" w14:textId="77777777" w:rsidR="00A20C33" w:rsidRDefault="00A20C33" w:rsidP="004D4216">
            <w:pPr>
              <w:pStyle w:val="NoSpacing"/>
            </w:pPr>
            <w:r w:rsidRPr="00A20C33">
              <w:t>Regional Arts Australia</w:t>
            </w:r>
          </w:p>
          <w:p w14:paraId="2EA31B6C" w14:textId="77777777" w:rsidR="00A20C33" w:rsidRDefault="00A20C33" w:rsidP="004D4216">
            <w:pPr>
              <w:pStyle w:val="NoSpacing"/>
            </w:pPr>
            <w:r w:rsidRPr="00A20C33">
              <w:t>Grants Manager</w:t>
            </w:r>
          </w:p>
          <w:p w14:paraId="425FD407" w14:textId="77777777" w:rsidR="00A20C33" w:rsidRPr="00A20C33" w:rsidRDefault="00000000" w:rsidP="004D4216">
            <w:pPr>
              <w:pStyle w:val="NoSpacing"/>
            </w:pPr>
            <w:hyperlink r:id="rId9" w:history="1">
              <w:r w:rsidR="00A20C33" w:rsidRPr="00A608AB">
                <w:rPr>
                  <w:rStyle w:val="Hyperlink"/>
                </w:rPr>
                <w:t>rafmanager@regionalarts.com.au</w:t>
              </w:r>
            </w:hyperlink>
          </w:p>
          <w:p w14:paraId="5DDF8D54" w14:textId="4C6B6119" w:rsidR="00A20C33" w:rsidRDefault="00A20C33" w:rsidP="004D4216">
            <w:pPr>
              <w:pStyle w:val="NoSpacing"/>
            </w:pPr>
            <w:r w:rsidRPr="00A20C33">
              <w:t>+61 447 204 189</w:t>
            </w:r>
          </w:p>
        </w:tc>
      </w:tr>
      <w:tr w:rsidR="00A20C33" w14:paraId="4CCE7108" w14:textId="77777777" w:rsidTr="002B3719">
        <w:trPr>
          <w:trHeight w:val="567"/>
        </w:trPr>
        <w:tc>
          <w:tcPr>
            <w:tcW w:w="2500" w:type="pct"/>
            <w:shd w:val="clear" w:color="auto" w:fill="auto"/>
            <w:vAlign w:val="center"/>
          </w:tcPr>
          <w:p w14:paraId="300F11C5" w14:textId="3C6240F6" w:rsidR="00A20C33" w:rsidRPr="00ED1062" w:rsidRDefault="00A20C33" w:rsidP="002B3719">
            <w:pPr>
              <w:pStyle w:val="NoSpacing"/>
              <w:jc w:val="right"/>
              <w:rPr>
                <w:b/>
                <w:bCs/>
              </w:rPr>
            </w:pPr>
            <w:r w:rsidRPr="00ED1062">
              <w:rPr>
                <w:b/>
                <w:bCs/>
              </w:rPr>
              <w:t>Date guidelines released:</w:t>
            </w:r>
            <w:r w:rsidRPr="00ED1062">
              <w:rPr>
                <w:b/>
                <w:bCs/>
              </w:rPr>
              <w:tab/>
            </w:r>
          </w:p>
        </w:tc>
        <w:tc>
          <w:tcPr>
            <w:tcW w:w="2500" w:type="pct"/>
            <w:shd w:val="clear" w:color="auto" w:fill="auto"/>
            <w:vAlign w:val="center"/>
          </w:tcPr>
          <w:p w14:paraId="4D29848A" w14:textId="254D217D" w:rsidR="00A20C33" w:rsidRDefault="00A20C33" w:rsidP="004D4216">
            <w:pPr>
              <w:pStyle w:val="NoSpacing"/>
            </w:pPr>
            <w:r w:rsidRPr="00A20C33">
              <w:t>February 2024</w:t>
            </w:r>
          </w:p>
        </w:tc>
      </w:tr>
    </w:tbl>
    <w:p w14:paraId="376ACA81" w14:textId="77777777" w:rsidR="000D18EF" w:rsidRDefault="000D18EF" w:rsidP="004D4216"/>
    <w:p w14:paraId="09CBAF99" w14:textId="77777777" w:rsidR="008707D4" w:rsidRDefault="008707D4" w:rsidP="008707D4">
      <w:pPr>
        <w:spacing w:after="0"/>
        <w:jc w:val="center"/>
      </w:pPr>
    </w:p>
    <w:p w14:paraId="6281BB11" w14:textId="77777777" w:rsidR="008707D4" w:rsidRDefault="008707D4" w:rsidP="008707D4">
      <w:pPr>
        <w:spacing w:after="0"/>
        <w:jc w:val="center"/>
      </w:pPr>
    </w:p>
    <w:p w14:paraId="620C8E90" w14:textId="77777777" w:rsidR="008707D4" w:rsidRDefault="008707D4" w:rsidP="008707D4">
      <w:pPr>
        <w:spacing w:after="0"/>
        <w:jc w:val="center"/>
      </w:pPr>
    </w:p>
    <w:p w14:paraId="4A852532" w14:textId="77777777" w:rsidR="008707D4" w:rsidRDefault="008707D4" w:rsidP="008707D4">
      <w:pPr>
        <w:spacing w:after="0"/>
        <w:jc w:val="center"/>
      </w:pPr>
    </w:p>
    <w:p w14:paraId="6000012C" w14:textId="77777777" w:rsidR="008707D4" w:rsidRDefault="008707D4" w:rsidP="008707D4">
      <w:pPr>
        <w:spacing w:after="0"/>
        <w:jc w:val="center"/>
      </w:pPr>
    </w:p>
    <w:p w14:paraId="7632EA21" w14:textId="77777777" w:rsidR="008707D4" w:rsidRDefault="008707D4" w:rsidP="008707D4">
      <w:pPr>
        <w:spacing w:after="0"/>
        <w:jc w:val="center"/>
      </w:pPr>
    </w:p>
    <w:p w14:paraId="12C86A01" w14:textId="77777777" w:rsidR="008707D4" w:rsidRDefault="008707D4" w:rsidP="008707D4">
      <w:pPr>
        <w:spacing w:after="0"/>
        <w:jc w:val="center"/>
      </w:pPr>
    </w:p>
    <w:p w14:paraId="2188C5D7" w14:textId="77777777" w:rsidR="008707D4" w:rsidRDefault="008707D4" w:rsidP="008707D4">
      <w:pPr>
        <w:spacing w:after="0"/>
        <w:jc w:val="center"/>
      </w:pPr>
    </w:p>
    <w:p w14:paraId="72FB5A51" w14:textId="77777777" w:rsidR="008707D4" w:rsidRDefault="008707D4" w:rsidP="008707D4">
      <w:pPr>
        <w:spacing w:after="0"/>
        <w:jc w:val="center"/>
      </w:pPr>
      <w:r>
        <w:rPr>
          <w:noProof/>
        </w:rPr>
        <w:drawing>
          <wp:inline distT="0" distB="0" distL="0" distR="0" wp14:anchorId="04D11CC0" wp14:editId="7BAABD00">
            <wp:extent cx="1856953" cy="470195"/>
            <wp:effectExtent l="0" t="0" r="0" b="0"/>
            <wp:docPr id="477524411"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524411" name="Picture 2" descr="A close-up of a logo&#10;&#10;Description automatically generated"/>
                    <pic:cNvPicPr/>
                  </pic:nvPicPr>
                  <pic:blipFill rotWithShape="1">
                    <a:blip r:embed="rId10" cstate="print">
                      <a:extLst>
                        <a:ext uri="{28A0092B-C50C-407E-A947-70E740481C1C}">
                          <a14:useLocalDpi xmlns:a14="http://schemas.microsoft.com/office/drawing/2010/main" val="0"/>
                        </a:ext>
                      </a:extLst>
                    </a:blip>
                    <a:srcRect l="6635" t="19136" r="6675" b="17470"/>
                    <a:stretch/>
                  </pic:blipFill>
                  <pic:spPr bwMode="auto">
                    <a:xfrm>
                      <a:off x="0" y="0"/>
                      <a:ext cx="1953282" cy="494586"/>
                    </a:xfrm>
                    <a:prstGeom prst="rect">
                      <a:avLst/>
                    </a:prstGeom>
                    <a:ln>
                      <a:noFill/>
                    </a:ln>
                    <a:extLst>
                      <a:ext uri="{53640926-AAD7-44D8-BBD7-CCE9431645EC}">
                        <a14:shadowObscured xmlns:a14="http://schemas.microsoft.com/office/drawing/2010/main"/>
                      </a:ext>
                    </a:extLst>
                  </pic:spPr>
                </pic:pic>
              </a:graphicData>
            </a:graphic>
          </wp:inline>
        </w:drawing>
      </w:r>
    </w:p>
    <w:p w14:paraId="2CB77980" w14:textId="77777777" w:rsidR="008707D4" w:rsidRDefault="008707D4" w:rsidP="008707D4">
      <w:pPr>
        <w:spacing w:after="0"/>
        <w:jc w:val="center"/>
      </w:pPr>
    </w:p>
    <w:p w14:paraId="4A90731E" w14:textId="29D1450F" w:rsidR="000D18EF" w:rsidRDefault="008707D4" w:rsidP="008707D4">
      <w:pPr>
        <w:spacing w:after="0"/>
        <w:jc w:val="center"/>
      </w:pPr>
      <w:r w:rsidRPr="008707D4">
        <w:rPr>
          <w:sz w:val="20"/>
          <w:szCs w:val="20"/>
        </w:rPr>
        <w:t xml:space="preserve">The National Regional Arts Fellowship Program is a strategic project supported by the Regional Arts Fund and delivered by Regional Arts Australia. </w:t>
      </w:r>
      <w:r w:rsidR="000D18EF">
        <w:br w:type="page"/>
      </w:r>
    </w:p>
    <w:p w14:paraId="68AF34D7" w14:textId="17E1BCEB" w:rsidR="000D18EF" w:rsidRPr="000D18EF" w:rsidRDefault="000D18EF" w:rsidP="000D18EF">
      <w:pPr>
        <w:pStyle w:val="Title"/>
        <w:jc w:val="left"/>
        <w:rPr>
          <w:sz w:val="28"/>
          <w:szCs w:val="28"/>
        </w:rPr>
      </w:pPr>
      <w:r w:rsidRPr="000D18EF">
        <w:rPr>
          <w:sz w:val="28"/>
          <w:szCs w:val="28"/>
        </w:rPr>
        <w:lastRenderedPageBreak/>
        <w:t>Contents</w:t>
      </w:r>
    </w:p>
    <w:p w14:paraId="398146B6" w14:textId="45F4F79C" w:rsidR="000D18EF" w:rsidRDefault="000D18EF">
      <w:pPr>
        <w:pStyle w:val="TOC1"/>
        <w:tabs>
          <w:tab w:val="left" w:pos="480"/>
          <w:tab w:val="right" w:leader="dot" w:pos="9016"/>
        </w:tabs>
        <w:rPr>
          <w:rFonts w:asciiTheme="minorHAnsi" w:eastAsiaTheme="minorEastAsia" w:hAnsiTheme="minorHAnsi"/>
          <w:noProof/>
          <w:lang w:eastAsia="en-GB"/>
        </w:rPr>
      </w:pPr>
      <w:r>
        <w:fldChar w:fldCharType="begin"/>
      </w:r>
      <w:r>
        <w:instrText xml:space="preserve"> TOC \o "1-2" \h \z \u </w:instrText>
      </w:r>
      <w:r>
        <w:fldChar w:fldCharType="separate"/>
      </w:r>
      <w:hyperlink w:anchor="_Toc157523129" w:history="1">
        <w:r w:rsidRPr="002529AE">
          <w:rPr>
            <w:rStyle w:val="Hyperlink"/>
            <w:noProof/>
          </w:rPr>
          <w:t>1.</w:t>
        </w:r>
        <w:r>
          <w:rPr>
            <w:rFonts w:asciiTheme="minorHAnsi" w:eastAsiaTheme="minorEastAsia" w:hAnsiTheme="minorHAnsi"/>
            <w:noProof/>
            <w:lang w:eastAsia="en-GB"/>
          </w:rPr>
          <w:tab/>
        </w:r>
        <w:r w:rsidRPr="002529AE">
          <w:rPr>
            <w:rStyle w:val="Hyperlink"/>
            <w:noProof/>
          </w:rPr>
          <w:t>Regional Arts Fellowships: Grants Process</w:t>
        </w:r>
        <w:r>
          <w:rPr>
            <w:noProof/>
            <w:webHidden/>
          </w:rPr>
          <w:tab/>
        </w:r>
        <w:r>
          <w:rPr>
            <w:noProof/>
            <w:webHidden/>
          </w:rPr>
          <w:fldChar w:fldCharType="begin"/>
        </w:r>
        <w:r>
          <w:rPr>
            <w:noProof/>
            <w:webHidden/>
          </w:rPr>
          <w:instrText xml:space="preserve"> PAGEREF _Toc157523129 \h </w:instrText>
        </w:r>
        <w:r>
          <w:rPr>
            <w:noProof/>
            <w:webHidden/>
          </w:rPr>
        </w:r>
        <w:r>
          <w:rPr>
            <w:noProof/>
            <w:webHidden/>
          </w:rPr>
          <w:fldChar w:fldCharType="separate"/>
        </w:r>
        <w:r w:rsidR="00A00629">
          <w:rPr>
            <w:noProof/>
            <w:webHidden/>
          </w:rPr>
          <w:t>4</w:t>
        </w:r>
        <w:r>
          <w:rPr>
            <w:noProof/>
            <w:webHidden/>
          </w:rPr>
          <w:fldChar w:fldCharType="end"/>
        </w:r>
      </w:hyperlink>
    </w:p>
    <w:p w14:paraId="2F8288DD" w14:textId="705622B4" w:rsidR="000D18EF" w:rsidRDefault="00000000">
      <w:pPr>
        <w:pStyle w:val="TOC1"/>
        <w:tabs>
          <w:tab w:val="left" w:pos="480"/>
          <w:tab w:val="right" w:leader="dot" w:pos="9016"/>
        </w:tabs>
        <w:rPr>
          <w:rFonts w:asciiTheme="minorHAnsi" w:eastAsiaTheme="minorEastAsia" w:hAnsiTheme="minorHAnsi"/>
          <w:noProof/>
          <w:lang w:eastAsia="en-GB"/>
        </w:rPr>
      </w:pPr>
      <w:hyperlink w:anchor="_Toc157523130" w:history="1">
        <w:r w:rsidR="000D18EF" w:rsidRPr="002529AE">
          <w:rPr>
            <w:rStyle w:val="Hyperlink"/>
            <w:noProof/>
          </w:rPr>
          <w:t>2.</w:t>
        </w:r>
        <w:r w:rsidR="000D18EF">
          <w:rPr>
            <w:rFonts w:asciiTheme="minorHAnsi" w:eastAsiaTheme="minorEastAsia" w:hAnsiTheme="minorHAnsi"/>
            <w:noProof/>
            <w:lang w:eastAsia="en-GB"/>
          </w:rPr>
          <w:tab/>
        </w:r>
        <w:r w:rsidR="000D18EF" w:rsidRPr="002529AE">
          <w:rPr>
            <w:rStyle w:val="Hyperlink"/>
            <w:noProof/>
          </w:rPr>
          <w:t>Introduction</w:t>
        </w:r>
        <w:r w:rsidR="000D18EF">
          <w:rPr>
            <w:noProof/>
            <w:webHidden/>
          </w:rPr>
          <w:tab/>
        </w:r>
        <w:r w:rsidR="000D18EF">
          <w:rPr>
            <w:noProof/>
            <w:webHidden/>
          </w:rPr>
          <w:fldChar w:fldCharType="begin"/>
        </w:r>
        <w:r w:rsidR="000D18EF">
          <w:rPr>
            <w:noProof/>
            <w:webHidden/>
          </w:rPr>
          <w:instrText xml:space="preserve"> PAGEREF _Toc157523130 \h </w:instrText>
        </w:r>
        <w:r w:rsidR="000D18EF">
          <w:rPr>
            <w:noProof/>
            <w:webHidden/>
          </w:rPr>
        </w:r>
        <w:r w:rsidR="000D18EF">
          <w:rPr>
            <w:noProof/>
            <w:webHidden/>
          </w:rPr>
          <w:fldChar w:fldCharType="separate"/>
        </w:r>
        <w:r w:rsidR="00A00629">
          <w:rPr>
            <w:noProof/>
            <w:webHidden/>
          </w:rPr>
          <w:t>5</w:t>
        </w:r>
        <w:r w:rsidR="000D18EF">
          <w:rPr>
            <w:noProof/>
            <w:webHidden/>
          </w:rPr>
          <w:fldChar w:fldCharType="end"/>
        </w:r>
      </w:hyperlink>
    </w:p>
    <w:p w14:paraId="3DC94A78" w14:textId="0FD585EB" w:rsidR="000D18EF" w:rsidRDefault="00000000">
      <w:pPr>
        <w:pStyle w:val="TOC1"/>
        <w:tabs>
          <w:tab w:val="left" w:pos="480"/>
          <w:tab w:val="right" w:leader="dot" w:pos="9016"/>
        </w:tabs>
        <w:rPr>
          <w:rFonts w:asciiTheme="minorHAnsi" w:eastAsiaTheme="minorEastAsia" w:hAnsiTheme="minorHAnsi"/>
          <w:noProof/>
          <w:lang w:eastAsia="en-GB"/>
        </w:rPr>
      </w:pPr>
      <w:hyperlink w:anchor="_Toc157523131" w:history="1">
        <w:r w:rsidR="000D18EF" w:rsidRPr="002529AE">
          <w:rPr>
            <w:rStyle w:val="Hyperlink"/>
            <w:noProof/>
          </w:rPr>
          <w:t>3.</w:t>
        </w:r>
        <w:r w:rsidR="000D18EF">
          <w:rPr>
            <w:rFonts w:asciiTheme="minorHAnsi" w:eastAsiaTheme="minorEastAsia" w:hAnsiTheme="minorHAnsi"/>
            <w:noProof/>
            <w:lang w:eastAsia="en-GB"/>
          </w:rPr>
          <w:tab/>
        </w:r>
        <w:r w:rsidR="000D18EF" w:rsidRPr="002529AE">
          <w:rPr>
            <w:rStyle w:val="Hyperlink"/>
            <w:noProof/>
          </w:rPr>
          <w:t>About the National Regional Arts Fellowship Program</w:t>
        </w:r>
        <w:r w:rsidR="000D18EF">
          <w:rPr>
            <w:noProof/>
            <w:webHidden/>
          </w:rPr>
          <w:tab/>
        </w:r>
        <w:r w:rsidR="000D18EF">
          <w:rPr>
            <w:noProof/>
            <w:webHidden/>
          </w:rPr>
          <w:fldChar w:fldCharType="begin"/>
        </w:r>
        <w:r w:rsidR="000D18EF">
          <w:rPr>
            <w:noProof/>
            <w:webHidden/>
          </w:rPr>
          <w:instrText xml:space="preserve"> PAGEREF _Toc157523131 \h </w:instrText>
        </w:r>
        <w:r w:rsidR="000D18EF">
          <w:rPr>
            <w:noProof/>
            <w:webHidden/>
          </w:rPr>
        </w:r>
        <w:r w:rsidR="000D18EF">
          <w:rPr>
            <w:noProof/>
            <w:webHidden/>
          </w:rPr>
          <w:fldChar w:fldCharType="separate"/>
        </w:r>
        <w:r w:rsidR="00A00629">
          <w:rPr>
            <w:noProof/>
            <w:webHidden/>
          </w:rPr>
          <w:t>5</w:t>
        </w:r>
        <w:r w:rsidR="000D18EF">
          <w:rPr>
            <w:noProof/>
            <w:webHidden/>
          </w:rPr>
          <w:fldChar w:fldCharType="end"/>
        </w:r>
      </w:hyperlink>
    </w:p>
    <w:p w14:paraId="6E3AC2AB" w14:textId="65CB9E21" w:rsidR="000D18EF" w:rsidRDefault="00000000">
      <w:pPr>
        <w:pStyle w:val="TOC2"/>
        <w:tabs>
          <w:tab w:val="left" w:pos="960"/>
          <w:tab w:val="right" w:leader="dot" w:pos="9016"/>
        </w:tabs>
        <w:rPr>
          <w:noProof/>
        </w:rPr>
      </w:pPr>
      <w:hyperlink w:anchor="_Toc157523132" w:history="1">
        <w:r w:rsidR="000D18EF" w:rsidRPr="002529AE">
          <w:rPr>
            <w:rStyle w:val="Hyperlink"/>
            <w:noProof/>
          </w:rPr>
          <w:t>3.1.</w:t>
        </w:r>
        <w:r w:rsidR="000D18EF">
          <w:rPr>
            <w:noProof/>
          </w:rPr>
          <w:tab/>
        </w:r>
        <w:r w:rsidR="000D18EF" w:rsidRPr="002529AE">
          <w:rPr>
            <w:rStyle w:val="Hyperlink"/>
            <w:noProof/>
          </w:rPr>
          <w:t>Program Objectives</w:t>
        </w:r>
        <w:r w:rsidR="000D18EF">
          <w:rPr>
            <w:noProof/>
            <w:webHidden/>
          </w:rPr>
          <w:tab/>
        </w:r>
        <w:r w:rsidR="000D18EF">
          <w:rPr>
            <w:noProof/>
            <w:webHidden/>
          </w:rPr>
          <w:fldChar w:fldCharType="begin"/>
        </w:r>
        <w:r w:rsidR="000D18EF">
          <w:rPr>
            <w:noProof/>
            <w:webHidden/>
          </w:rPr>
          <w:instrText xml:space="preserve"> PAGEREF _Toc157523132 \h </w:instrText>
        </w:r>
        <w:r w:rsidR="000D18EF">
          <w:rPr>
            <w:noProof/>
            <w:webHidden/>
          </w:rPr>
        </w:r>
        <w:r w:rsidR="000D18EF">
          <w:rPr>
            <w:noProof/>
            <w:webHidden/>
          </w:rPr>
          <w:fldChar w:fldCharType="separate"/>
        </w:r>
        <w:r w:rsidR="00A00629">
          <w:rPr>
            <w:noProof/>
            <w:webHidden/>
          </w:rPr>
          <w:t>5</w:t>
        </w:r>
        <w:r w:rsidR="000D18EF">
          <w:rPr>
            <w:noProof/>
            <w:webHidden/>
          </w:rPr>
          <w:fldChar w:fldCharType="end"/>
        </w:r>
      </w:hyperlink>
    </w:p>
    <w:p w14:paraId="5F4B1B98" w14:textId="3C43CA66" w:rsidR="000D18EF" w:rsidRDefault="00000000">
      <w:pPr>
        <w:pStyle w:val="TOC1"/>
        <w:tabs>
          <w:tab w:val="left" w:pos="480"/>
          <w:tab w:val="right" w:leader="dot" w:pos="9016"/>
        </w:tabs>
        <w:rPr>
          <w:rFonts w:asciiTheme="minorHAnsi" w:eastAsiaTheme="minorEastAsia" w:hAnsiTheme="minorHAnsi"/>
          <w:noProof/>
          <w:lang w:eastAsia="en-GB"/>
        </w:rPr>
      </w:pPr>
      <w:hyperlink w:anchor="_Toc157523133" w:history="1">
        <w:r w:rsidR="000D18EF" w:rsidRPr="002529AE">
          <w:rPr>
            <w:rStyle w:val="Hyperlink"/>
            <w:noProof/>
          </w:rPr>
          <w:t>4.</w:t>
        </w:r>
        <w:r w:rsidR="000D18EF">
          <w:rPr>
            <w:rFonts w:asciiTheme="minorHAnsi" w:eastAsiaTheme="minorEastAsia" w:hAnsiTheme="minorHAnsi"/>
            <w:noProof/>
            <w:lang w:eastAsia="en-GB"/>
          </w:rPr>
          <w:tab/>
        </w:r>
        <w:r w:rsidR="000D18EF" w:rsidRPr="002529AE">
          <w:rPr>
            <w:rStyle w:val="Hyperlink"/>
            <w:noProof/>
          </w:rPr>
          <w:t>Funding Available and Funding Period</w:t>
        </w:r>
        <w:r w:rsidR="000D18EF">
          <w:rPr>
            <w:noProof/>
            <w:webHidden/>
          </w:rPr>
          <w:tab/>
        </w:r>
        <w:r w:rsidR="000D18EF">
          <w:rPr>
            <w:noProof/>
            <w:webHidden/>
          </w:rPr>
          <w:fldChar w:fldCharType="begin"/>
        </w:r>
        <w:r w:rsidR="000D18EF">
          <w:rPr>
            <w:noProof/>
            <w:webHidden/>
          </w:rPr>
          <w:instrText xml:space="preserve"> PAGEREF _Toc157523133 \h </w:instrText>
        </w:r>
        <w:r w:rsidR="000D18EF">
          <w:rPr>
            <w:noProof/>
            <w:webHidden/>
          </w:rPr>
        </w:r>
        <w:r w:rsidR="000D18EF">
          <w:rPr>
            <w:noProof/>
            <w:webHidden/>
          </w:rPr>
          <w:fldChar w:fldCharType="separate"/>
        </w:r>
        <w:r w:rsidR="00A00629">
          <w:rPr>
            <w:noProof/>
            <w:webHidden/>
          </w:rPr>
          <w:t>6</w:t>
        </w:r>
        <w:r w:rsidR="000D18EF">
          <w:rPr>
            <w:noProof/>
            <w:webHidden/>
          </w:rPr>
          <w:fldChar w:fldCharType="end"/>
        </w:r>
      </w:hyperlink>
    </w:p>
    <w:p w14:paraId="5F6E91A0" w14:textId="315C9E91" w:rsidR="000D18EF" w:rsidRDefault="00000000">
      <w:pPr>
        <w:pStyle w:val="TOC2"/>
        <w:tabs>
          <w:tab w:val="left" w:pos="960"/>
          <w:tab w:val="right" w:leader="dot" w:pos="9016"/>
        </w:tabs>
        <w:rPr>
          <w:noProof/>
        </w:rPr>
      </w:pPr>
      <w:hyperlink w:anchor="_Toc157523134" w:history="1">
        <w:r w:rsidR="000D18EF" w:rsidRPr="002529AE">
          <w:rPr>
            <w:rStyle w:val="Hyperlink"/>
            <w:noProof/>
          </w:rPr>
          <w:t>4.1.</w:t>
        </w:r>
        <w:r w:rsidR="000D18EF">
          <w:rPr>
            <w:noProof/>
          </w:rPr>
          <w:tab/>
        </w:r>
        <w:r w:rsidR="000D18EF" w:rsidRPr="002529AE">
          <w:rPr>
            <w:rStyle w:val="Hyperlink"/>
            <w:noProof/>
          </w:rPr>
          <w:t>Fellowships Available</w:t>
        </w:r>
        <w:r w:rsidR="000D18EF">
          <w:rPr>
            <w:noProof/>
            <w:webHidden/>
          </w:rPr>
          <w:tab/>
        </w:r>
        <w:r w:rsidR="000D18EF">
          <w:rPr>
            <w:noProof/>
            <w:webHidden/>
          </w:rPr>
          <w:fldChar w:fldCharType="begin"/>
        </w:r>
        <w:r w:rsidR="000D18EF">
          <w:rPr>
            <w:noProof/>
            <w:webHidden/>
          </w:rPr>
          <w:instrText xml:space="preserve"> PAGEREF _Toc157523134 \h </w:instrText>
        </w:r>
        <w:r w:rsidR="000D18EF">
          <w:rPr>
            <w:noProof/>
            <w:webHidden/>
          </w:rPr>
        </w:r>
        <w:r w:rsidR="000D18EF">
          <w:rPr>
            <w:noProof/>
            <w:webHidden/>
          </w:rPr>
          <w:fldChar w:fldCharType="separate"/>
        </w:r>
        <w:r w:rsidR="00A00629">
          <w:rPr>
            <w:noProof/>
            <w:webHidden/>
          </w:rPr>
          <w:t>6</w:t>
        </w:r>
        <w:r w:rsidR="000D18EF">
          <w:rPr>
            <w:noProof/>
            <w:webHidden/>
          </w:rPr>
          <w:fldChar w:fldCharType="end"/>
        </w:r>
      </w:hyperlink>
    </w:p>
    <w:p w14:paraId="2FD5872F" w14:textId="1CD58DD3" w:rsidR="000D18EF" w:rsidRDefault="00000000">
      <w:pPr>
        <w:pStyle w:val="TOC2"/>
        <w:tabs>
          <w:tab w:val="left" w:pos="960"/>
          <w:tab w:val="right" w:leader="dot" w:pos="9016"/>
        </w:tabs>
        <w:rPr>
          <w:noProof/>
        </w:rPr>
      </w:pPr>
      <w:hyperlink w:anchor="_Toc157523135" w:history="1">
        <w:r w:rsidR="000D18EF" w:rsidRPr="002529AE">
          <w:rPr>
            <w:rStyle w:val="Hyperlink"/>
            <w:noProof/>
          </w:rPr>
          <w:t>4.2.</w:t>
        </w:r>
        <w:r w:rsidR="000D18EF">
          <w:rPr>
            <w:noProof/>
          </w:rPr>
          <w:tab/>
        </w:r>
        <w:r w:rsidR="000D18EF" w:rsidRPr="002529AE">
          <w:rPr>
            <w:rStyle w:val="Hyperlink"/>
            <w:noProof/>
          </w:rPr>
          <w:t>Fellowship Period</w:t>
        </w:r>
        <w:r w:rsidR="000D18EF">
          <w:rPr>
            <w:noProof/>
            <w:webHidden/>
          </w:rPr>
          <w:tab/>
        </w:r>
        <w:r w:rsidR="000D18EF">
          <w:rPr>
            <w:noProof/>
            <w:webHidden/>
          </w:rPr>
          <w:fldChar w:fldCharType="begin"/>
        </w:r>
        <w:r w:rsidR="000D18EF">
          <w:rPr>
            <w:noProof/>
            <w:webHidden/>
          </w:rPr>
          <w:instrText xml:space="preserve"> PAGEREF _Toc157523135 \h </w:instrText>
        </w:r>
        <w:r w:rsidR="000D18EF">
          <w:rPr>
            <w:noProof/>
            <w:webHidden/>
          </w:rPr>
        </w:r>
        <w:r w:rsidR="000D18EF">
          <w:rPr>
            <w:noProof/>
            <w:webHidden/>
          </w:rPr>
          <w:fldChar w:fldCharType="separate"/>
        </w:r>
        <w:r w:rsidR="00A00629">
          <w:rPr>
            <w:noProof/>
            <w:webHidden/>
          </w:rPr>
          <w:t>6</w:t>
        </w:r>
        <w:r w:rsidR="000D18EF">
          <w:rPr>
            <w:noProof/>
            <w:webHidden/>
          </w:rPr>
          <w:fldChar w:fldCharType="end"/>
        </w:r>
      </w:hyperlink>
    </w:p>
    <w:p w14:paraId="2DAFEAAB" w14:textId="12CAECBC" w:rsidR="000D18EF" w:rsidRDefault="00000000">
      <w:pPr>
        <w:pStyle w:val="TOC1"/>
        <w:tabs>
          <w:tab w:val="left" w:pos="480"/>
          <w:tab w:val="right" w:leader="dot" w:pos="9016"/>
        </w:tabs>
        <w:rPr>
          <w:rFonts w:asciiTheme="minorHAnsi" w:eastAsiaTheme="minorEastAsia" w:hAnsiTheme="minorHAnsi"/>
          <w:noProof/>
          <w:lang w:eastAsia="en-GB"/>
        </w:rPr>
      </w:pPr>
      <w:hyperlink w:anchor="_Toc157523136" w:history="1">
        <w:r w:rsidR="000D18EF" w:rsidRPr="002529AE">
          <w:rPr>
            <w:rStyle w:val="Hyperlink"/>
            <w:noProof/>
          </w:rPr>
          <w:t>5.</w:t>
        </w:r>
        <w:r w:rsidR="000D18EF">
          <w:rPr>
            <w:rFonts w:asciiTheme="minorHAnsi" w:eastAsiaTheme="minorEastAsia" w:hAnsiTheme="minorHAnsi"/>
            <w:noProof/>
            <w:lang w:eastAsia="en-GB"/>
          </w:rPr>
          <w:tab/>
        </w:r>
        <w:r w:rsidR="000D18EF" w:rsidRPr="002529AE">
          <w:rPr>
            <w:rStyle w:val="Hyperlink"/>
            <w:noProof/>
          </w:rPr>
          <w:t>Eligibility Criteria</w:t>
        </w:r>
        <w:r w:rsidR="000D18EF">
          <w:rPr>
            <w:noProof/>
            <w:webHidden/>
          </w:rPr>
          <w:tab/>
        </w:r>
        <w:r w:rsidR="000D18EF">
          <w:rPr>
            <w:noProof/>
            <w:webHidden/>
          </w:rPr>
          <w:fldChar w:fldCharType="begin"/>
        </w:r>
        <w:r w:rsidR="000D18EF">
          <w:rPr>
            <w:noProof/>
            <w:webHidden/>
          </w:rPr>
          <w:instrText xml:space="preserve"> PAGEREF _Toc157523136 \h </w:instrText>
        </w:r>
        <w:r w:rsidR="000D18EF">
          <w:rPr>
            <w:noProof/>
            <w:webHidden/>
          </w:rPr>
        </w:r>
        <w:r w:rsidR="000D18EF">
          <w:rPr>
            <w:noProof/>
            <w:webHidden/>
          </w:rPr>
          <w:fldChar w:fldCharType="separate"/>
        </w:r>
        <w:r w:rsidR="00A00629">
          <w:rPr>
            <w:noProof/>
            <w:webHidden/>
          </w:rPr>
          <w:t>6</w:t>
        </w:r>
        <w:r w:rsidR="000D18EF">
          <w:rPr>
            <w:noProof/>
            <w:webHidden/>
          </w:rPr>
          <w:fldChar w:fldCharType="end"/>
        </w:r>
      </w:hyperlink>
    </w:p>
    <w:p w14:paraId="50CA7EBB" w14:textId="30C95FCD" w:rsidR="000D18EF" w:rsidRDefault="00000000">
      <w:pPr>
        <w:pStyle w:val="TOC2"/>
        <w:tabs>
          <w:tab w:val="left" w:pos="960"/>
          <w:tab w:val="right" w:leader="dot" w:pos="9016"/>
        </w:tabs>
        <w:rPr>
          <w:noProof/>
        </w:rPr>
      </w:pPr>
      <w:hyperlink w:anchor="_Toc157523137" w:history="1">
        <w:r w:rsidR="000D18EF" w:rsidRPr="002529AE">
          <w:rPr>
            <w:rStyle w:val="Hyperlink"/>
            <w:noProof/>
          </w:rPr>
          <w:t>5.1.</w:t>
        </w:r>
        <w:r w:rsidR="000D18EF">
          <w:rPr>
            <w:noProof/>
          </w:rPr>
          <w:tab/>
        </w:r>
        <w:r w:rsidR="000D18EF" w:rsidRPr="002529AE">
          <w:rPr>
            <w:rStyle w:val="Hyperlink"/>
            <w:noProof/>
          </w:rPr>
          <w:t>Applicant Eligibility</w:t>
        </w:r>
        <w:r w:rsidR="000D18EF">
          <w:rPr>
            <w:noProof/>
            <w:webHidden/>
          </w:rPr>
          <w:tab/>
        </w:r>
        <w:r w:rsidR="000D18EF">
          <w:rPr>
            <w:noProof/>
            <w:webHidden/>
          </w:rPr>
          <w:fldChar w:fldCharType="begin"/>
        </w:r>
        <w:r w:rsidR="000D18EF">
          <w:rPr>
            <w:noProof/>
            <w:webHidden/>
          </w:rPr>
          <w:instrText xml:space="preserve"> PAGEREF _Toc157523137 \h </w:instrText>
        </w:r>
        <w:r w:rsidR="000D18EF">
          <w:rPr>
            <w:noProof/>
            <w:webHidden/>
          </w:rPr>
        </w:r>
        <w:r w:rsidR="000D18EF">
          <w:rPr>
            <w:noProof/>
            <w:webHidden/>
          </w:rPr>
          <w:fldChar w:fldCharType="separate"/>
        </w:r>
        <w:r w:rsidR="00A00629">
          <w:rPr>
            <w:noProof/>
            <w:webHidden/>
          </w:rPr>
          <w:t>7</w:t>
        </w:r>
        <w:r w:rsidR="000D18EF">
          <w:rPr>
            <w:noProof/>
            <w:webHidden/>
          </w:rPr>
          <w:fldChar w:fldCharType="end"/>
        </w:r>
      </w:hyperlink>
    </w:p>
    <w:p w14:paraId="036CB942" w14:textId="481FFA8B" w:rsidR="000D18EF" w:rsidRDefault="00000000">
      <w:pPr>
        <w:pStyle w:val="TOC2"/>
        <w:tabs>
          <w:tab w:val="left" w:pos="960"/>
          <w:tab w:val="right" w:leader="dot" w:pos="9016"/>
        </w:tabs>
        <w:rPr>
          <w:noProof/>
        </w:rPr>
      </w:pPr>
      <w:hyperlink w:anchor="_Toc157523138" w:history="1">
        <w:r w:rsidR="000D18EF" w:rsidRPr="002529AE">
          <w:rPr>
            <w:rStyle w:val="Hyperlink"/>
            <w:noProof/>
          </w:rPr>
          <w:t>5.2.</w:t>
        </w:r>
        <w:r w:rsidR="000D18EF">
          <w:rPr>
            <w:noProof/>
          </w:rPr>
          <w:tab/>
        </w:r>
        <w:r w:rsidR="000D18EF" w:rsidRPr="002529AE">
          <w:rPr>
            <w:rStyle w:val="Hyperlink"/>
            <w:noProof/>
          </w:rPr>
          <w:t>Ineligible Applicant Types</w:t>
        </w:r>
        <w:r w:rsidR="000D18EF">
          <w:rPr>
            <w:noProof/>
            <w:webHidden/>
          </w:rPr>
          <w:tab/>
        </w:r>
        <w:r w:rsidR="000D18EF">
          <w:rPr>
            <w:noProof/>
            <w:webHidden/>
          </w:rPr>
          <w:fldChar w:fldCharType="begin"/>
        </w:r>
        <w:r w:rsidR="000D18EF">
          <w:rPr>
            <w:noProof/>
            <w:webHidden/>
          </w:rPr>
          <w:instrText xml:space="preserve"> PAGEREF _Toc157523138 \h </w:instrText>
        </w:r>
        <w:r w:rsidR="000D18EF">
          <w:rPr>
            <w:noProof/>
            <w:webHidden/>
          </w:rPr>
        </w:r>
        <w:r w:rsidR="000D18EF">
          <w:rPr>
            <w:noProof/>
            <w:webHidden/>
          </w:rPr>
          <w:fldChar w:fldCharType="separate"/>
        </w:r>
        <w:r w:rsidR="00A00629">
          <w:rPr>
            <w:noProof/>
            <w:webHidden/>
          </w:rPr>
          <w:t>7</w:t>
        </w:r>
        <w:r w:rsidR="000D18EF">
          <w:rPr>
            <w:noProof/>
            <w:webHidden/>
          </w:rPr>
          <w:fldChar w:fldCharType="end"/>
        </w:r>
      </w:hyperlink>
    </w:p>
    <w:p w14:paraId="7D0BCCF9" w14:textId="3639730C" w:rsidR="000D18EF" w:rsidRDefault="00000000">
      <w:pPr>
        <w:pStyle w:val="TOC2"/>
        <w:tabs>
          <w:tab w:val="left" w:pos="960"/>
          <w:tab w:val="right" w:leader="dot" w:pos="9016"/>
        </w:tabs>
        <w:rPr>
          <w:noProof/>
        </w:rPr>
      </w:pPr>
      <w:hyperlink w:anchor="_Toc157523139" w:history="1">
        <w:r w:rsidR="000D18EF" w:rsidRPr="002529AE">
          <w:rPr>
            <w:rStyle w:val="Hyperlink"/>
            <w:noProof/>
          </w:rPr>
          <w:t>5.3.</w:t>
        </w:r>
        <w:r w:rsidR="000D18EF">
          <w:rPr>
            <w:noProof/>
          </w:rPr>
          <w:tab/>
        </w:r>
        <w:r w:rsidR="000D18EF" w:rsidRPr="002529AE">
          <w:rPr>
            <w:rStyle w:val="Hyperlink"/>
            <w:noProof/>
          </w:rPr>
          <w:t>Location Eligibility</w:t>
        </w:r>
        <w:r w:rsidR="000D18EF">
          <w:rPr>
            <w:noProof/>
            <w:webHidden/>
          </w:rPr>
          <w:tab/>
        </w:r>
        <w:r w:rsidR="000D18EF">
          <w:rPr>
            <w:noProof/>
            <w:webHidden/>
          </w:rPr>
          <w:fldChar w:fldCharType="begin"/>
        </w:r>
        <w:r w:rsidR="000D18EF">
          <w:rPr>
            <w:noProof/>
            <w:webHidden/>
          </w:rPr>
          <w:instrText xml:space="preserve"> PAGEREF _Toc157523139 \h </w:instrText>
        </w:r>
        <w:r w:rsidR="000D18EF">
          <w:rPr>
            <w:noProof/>
            <w:webHidden/>
          </w:rPr>
        </w:r>
        <w:r w:rsidR="000D18EF">
          <w:rPr>
            <w:noProof/>
            <w:webHidden/>
          </w:rPr>
          <w:fldChar w:fldCharType="separate"/>
        </w:r>
        <w:r w:rsidR="00A00629">
          <w:rPr>
            <w:noProof/>
            <w:webHidden/>
          </w:rPr>
          <w:t>7</w:t>
        </w:r>
        <w:r w:rsidR="000D18EF">
          <w:rPr>
            <w:noProof/>
            <w:webHidden/>
          </w:rPr>
          <w:fldChar w:fldCharType="end"/>
        </w:r>
      </w:hyperlink>
    </w:p>
    <w:p w14:paraId="48C36EE8" w14:textId="6626EE09" w:rsidR="000D18EF" w:rsidRDefault="00000000">
      <w:pPr>
        <w:pStyle w:val="TOC2"/>
        <w:tabs>
          <w:tab w:val="left" w:pos="960"/>
          <w:tab w:val="right" w:leader="dot" w:pos="9016"/>
        </w:tabs>
        <w:rPr>
          <w:noProof/>
        </w:rPr>
      </w:pPr>
      <w:hyperlink w:anchor="_Toc157523140" w:history="1">
        <w:r w:rsidR="000D18EF" w:rsidRPr="002529AE">
          <w:rPr>
            <w:rStyle w:val="Hyperlink"/>
            <w:noProof/>
          </w:rPr>
          <w:t>5.4.</w:t>
        </w:r>
        <w:r w:rsidR="000D18EF">
          <w:rPr>
            <w:noProof/>
          </w:rPr>
          <w:tab/>
        </w:r>
        <w:r w:rsidR="000D18EF" w:rsidRPr="002529AE">
          <w:rPr>
            <w:rStyle w:val="Hyperlink"/>
            <w:noProof/>
          </w:rPr>
          <w:t>Eligible Expenditure</w:t>
        </w:r>
        <w:r w:rsidR="000D18EF">
          <w:rPr>
            <w:noProof/>
            <w:webHidden/>
          </w:rPr>
          <w:tab/>
        </w:r>
        <w:r w:rsidR="000D18EF">
          <w:rPr>
            <w:noProof/>
            <w:webHidden/>
          </w:rPr>
          <w:fldChar w:fldCharType="begin"/>
        </w:r>
        <w:r w:rsidR="000D18EF">
          <w:rPr>
            <w:noProof/>
            <w:webHidden/>
          </w:rPr>
          <w:instrText xml:space="preserve"> PAGEREF _Toc157523140 \h </w:instrText>
        </w:r>
        <w:r w:rsidR="000D18EF">
          <w:rPr>
            <w:noProof/>
            <w:webHidden/>
          </w:rPr>
        </w:r>
        <w:r w:rsidR="000D18EF">
          <w:rPr>
            <w:noProof/>
            <w:webHidden/>
          </w:rPr>
          <w:fldChar w:fldCharType="separate"/>
        </w:r>
        <w:r w:rsidR="00A00629">
          <w:rPr>
            <w:noProof/>
            <w:webHidden/>
          </w:rPr>
          <w:t>7</w:t>
        </w:r>
        <w:r w:rsidR="000D18EF">
          <w:rPr>
            <w:noProof/>
            <w:webHidden/>
          </w:rPr>
          <w:fldChar w:fldCharType="end"/>
        </w:r>
      </w:hyperlink>
    </w:p>
    <w:p w14:paraId="0C829D44" w14:textId="0F32076D" w:rsidR="000D18EF" w:rsidRDefault="00000000">
      <w:pPr>
        <w:pStyle w:val="TOC2"/>
        <w:tabs>
          <w:tab w:val="left" w:pos="960"/>
          <w:tab w:val="right" w:leader="dot" w:pos="9016"/>
        </w:tabs>
        <w:rPr>
          <w:noProof/>
        </w:rPr>
      </w:pPr>
      <w:hyperlink w:anchor="_Toc157523141" w:history="1">
        <w:r w:rsidR="000D18EF" w:rsidRPr="002529AE">
          <w:rPr>
            <w:rStyle w:val="Hyperlink"/>
            <w:noProof/>
          </w:rPr>
          <w:t>5.5.</w:t>
        </w:r>
        <w:r w:rsidR="000D18EF">
          <w:rPr>
            <w:noProof/>
          </w:rPr>
          <w:tab/>
        </w:r>
        <w:r w:rsidR="000D18EF" w:rsidRPr="002529AE">
          <w:rPr>
            <w:rStyle w:val="Hyperlink"/>
            <w:noProof/>
          </w:rPr>
          <w:t>Ineligible Expenditure</w:t>
        </w:r>
        <w:r w:rsidR="000D18EF">
          <w:rPr>
            <w:noProof/>
            <w:webHidden/>
          </w:rPr>
          <w:tab/>
        </w:r>
        <w:r w:rsidR="000D18EF">
          <w:rPr>
            <w:noProof/>
            <w:webHidden/>
          </w:rPr>
          <w:fldChar w:fldCharType="begin"/>
        </w:r>
        <w:r w:rsidR="000D18EF">
          <w:rPr>
            <w:noProof/>
            <w:webHidden/>
          </w:rPr>
          <w:instrText xml:space="preserve"> PAGEREF _Toc157523141 \h </w:instrText>
        </w:r>
        <w:r w:rsidR="000D18EF">
          <w:rPr>
            <w:noProof/>
            <w:webHidden/>
          </w:rPr>
        </w:r>
        <w:r w:rsidR="000D18EF">
          <w:rPr>
            <w:noProof/>
            <w:webHidden/>
          </w:rPr>
          <w:fldChar w:fldCharType="separate"/>
        </w:r>
        <w:r w:rsidR="00A00629">
          <w:rPr>
            <w:noProof/>
            <w:webHidden/>
          </w:rPr>
          <w:t>8</w:t>
        </w:r>
        <w:r w:rsidR="000D18EF">
          <w:rPr>
            <w:noProof/>
            <w:webHidden/>
          </w:rPr>
          <w:fldChar w:fldCharType="end"/>
        </w:r>
      </w:hyperlink>
    </w:p>
    <w:p w14:paraId="09D7EB29" w14:textId="594ABB3F" w:rsidR="000D18EF" w:rsidRDefault="00000000">
      <w:pPr>
        <w:pStyle w:val="TOC1"/>
        <w:tabs>
          <w:tab w:val="left" w:pos="480"/>
          <w:tab w:val="right" w:leader="dot" w:pos="9016"/>
        </w:tabs>
        <w:rPr>
          <w:rFonts w:asciiTheme="minorHAnsi" w:eastAsiaTheme="minorEastAsia" w:hAnsiTheme="minorHAnsi"/>
          <w:noProof/>
          <w:lang w:eastAsia="en-GB"/>
        </w:rPr>
      </w:pPr>
      <w:hyperlink w:anchor="_Toc157523142" w:history="1">
        <w:r w:rsidR="000D18EF" w:rsidRPr="002529AE">
          <w:rPr>
            <w:rStyle w:val="Hyperlink"/>
            <w:noProof/>
          </w:rPr>
          <w:t>6.</w:t>
        </w:r>
        <w:r w:rsidR="000D18EF">
          <w:rPr>
            <w:rFonts w:asciiTheme="minorHAnsi" w:eastAsiaTheme="minorEastAsia" w:hAnsiTheme="minorHAnsi"/>
            <w:noProof/>
            <w:lang w:eastAsia="en-GB"/>
          </w:rPr>
          <w:tab/>
        </w:r>
        <w:r w:rsidR="000D18EF" w:rsidRPr="002529AE">
          <w:rPr>
            <w:rStyle w:val="Hyperlink"/>
            <w:noProof/>
          </w:rPr>
          <w:t>Assessment Criteria</w:t>
        </w:r>
        <w:r w:rsidR="000D18EF">
          <w:rPr>
            <w:noProof/>
            <w:webHidden/>
          </w:rPr>
          <w:tab/>
        </w:r>
        <w:r w:rsidR="000D18EF">
          <w:rPr>
            <w:noProof/>
            <w:webHidden/>
          </w:rPr>
          <w:fldChar w:fldCharType="begin"/>
        </w:r>
        <w:r w:rsidR="000D18EF">
          <w:rPr>
            <w:noProof/>
            <w:webHidden/>
          </w:rPr>
          <w:instrText xml:space="preserve"> PAGEREF _Toc157523142 \h </w:instrText>
        </w:r>
        <w:r w:rsidR="000D18EF">
          <w:rPr>
            <w:noProof/>
            <w:webHidden/>
          </w:rPr>
        </w:r>
        <w:r w:rsidR="000D18EF">
          <w:rPr>
            <w:noProof/>
            <w:webHidden/>
          </w:rPr>
          <w:fldChar w:fldCharType="separate"/>
        </w:r>
        <w:r w:rsidR="00A00629">
          <w:rPr>
            <w:noProof/>
            <w:webHidden/>
          </w:rPr>
          <w:t>8</w:t>
        </w:r>
        <w:r w:rsidR="000D18EF">
          <w:rPr>
            <w:noProof/>
            <w:webHidden/>
          </w:rPr>
          <w:fldChar w:fldCharType="end"/>
        </w:r>
      </w:hyperlink>
    </w:p>
    <w:p w14:paraId="3B6532E0" w14:textId="10F0441A" w:rsidR="000D18EF" w:rsidRDefault="00000000">
      <w:pPr>
        <w:pStyle w:val="TOC2"/>
        <w:tabs>
          <w:tab w:val="left" w:pos="960"/>
          <w:tab w:val="right" w:leader="dot" w:pos="9016"/>
        </w:tabs>
        <w:rPr>
          <w:noProof/>
        </w:rPr>
      </w:pPr>
      <w:hyperlink w:anchor="_Toc157523143" w:history="1">
        <w:r w:rsidR="000D18EF" w:rsidRPr="002529AE">
          <w:rPr>
            <w:rStyle w:val="Hyperlink"/>
            <w:noProof/>
          </w:rPr>
          <w:t>6.1.</w:t>
        </w:r>
        <w:r w:rsidR="000D18EF">
          <w:rPr>
            <w:noProof/>
          </w:rPr>
          <w:tab/>
        </w:r>
        <w:r w:rsidR="000D18EF" w:rsidRPr="002529AE">
          <w:rPr>
            <w:rStyle w:val="Hyperlink"/>
            <w:noProof/>
          </w:rPr>
          <w:t>Criterion 1: Impact</w:t>
        </w:r>
        <w:r w:rsidR="000D18EF">
          <w:rPr>
            <w:noProof/>
            <w:webHidden/>
          </w:rPr>
          <w:tab/>
        </w:r>
        <w:r w:rsidR="000D18EF">
          <w:rPr>
            <w:noProof/>
            <w:webHidden/>
          </w:rPr>
          <w:fldChar w:fldCharType="begin"/>
        </w:r>
        <w:r w:rsidR="000D18EF">
          <w:rPr>
            <w:noProof/>
            <w:webHidden/>
          </w:rPr>
          <w:instrText xml:space="preserve"> PAGEREF _Toc157523143 \h </w:instrText>
        </w:r>
        <w:r w:rsidR="000D18EF">
          <w:rPr>
            <w:noProof/>
            <w:webHidden/>
          </w:rPr>
        </w:r>
        <w:r w:rsidR="000D18EF">
          <w:rPr>
            <w:noProof/>
            <w:webHidden/>
          </w:rPr>
          <w:fldChar w:fldCharType="separate"/>
        </w:r>
        <w:r w:rsidR="00A00629">
          <w:rPr>
            <w:noProof/>
            <w:webHidden/>
          </w:rPr>
          <w:t>8</w:t>
        </w:r>
        <w:r w:rsidR="000D18EF">
          <w:rPr>
            <w:noProof/>
            <w:webHidden/>
          </w:rPr>
          <w:fldChar w:fldCharType="end"/>
        </w:r>
      </w:hyperlink>
    </w:p>
    <w:p w14:paraId="345D90F2" w14:textId="553E61C3" w:rsidR="000D18EF" w:rsidRDefault="00000000">
      <w:pPr>
        <w:pStyle w:val="TOC2"/>
        <w:tabs>
          <w:tab w:val="left" w:pos="960"/>
          <w:tab w:val="right" w:leader="dot" w:pos="9016"/>
        </w:tabs>
        <w:rPr>
          <w:noProof/>
        </w:rPr>
      </w:pPr>
      <w:hyperlink w:anchor="_Toc157523144" w:history="1">
        <w:r w:rsidR="000D18EF" w:rsidRPr="002529AE">
          <w:rPr>
            <w:rStyle w:val="Hyperlink"/>
            <w:noProof/>
          </w:rPr>
          <w:t>6.2.</w:t>
        </w:r>
        <w:r w:rsidR="000D18EF">
          <w:rPr>
            <w:noProof/>
          </w:rPr>
          <w:tab/>
        </w:r>
        <w:r w:rsidR="000D18EF" w:rsidRPr="002529AE">
          <w:rPr>
            <w:rStyle w:val="Hyperlink"/>
            <w:noProof/>
          </w:rPr>
          <w:t>Criterion 2: Reach</w:t>
        </w:r>
        <w:r w:rsidR="000D18EF">
          <w:rPr>
            <w:noProof/>
            <w:webHidden/>
          </w:rPr>
          <w:tab/>
        </w:r>
        <w:r w:rsidR="000D18EF">
          <w:rPr>
            <w:noProof/>
            <w:webHidden/>
          </w:rPr>
          <w:fldChar w:fldCharType="begin"/>
        </w:r>
        <w:r w:rsidR="000D18EF">
          <w:rPr>
            <w:noProof/>
            <w:webHidden/>
          </w:rPr>
          <w:instrText xml:space="preserve"> PAGEREF _Toc157523144 \h </w:instrText>
        </w:r>
        <w:r w:rsidR="000D18EF">
          <w:rPr>
            <w:noProof/>
            <w:webHidden/>
          </w:rPr>
        </w:r>
        <w:r w:rsidR="000D18EF">
          <w:rPr>
            <w:noProof/>
            <w:webHidden/>
          </w:rPr>
          <w:fldChar w:fldCharType="separate"/>
        </w:r>
        <w:r w:rsidR="00A00629">
          <w:rPr>
            <w:noProof/>
            <w:webHidden/>
          </w:rPr>
          <w:t>9</w:t>
        </w:r>
        <w:r w:rsidR="000D18EF">
          <w:rPr>
            <w:noProof/>
            <w:webHidden/>
          </w:rPr>
          <w:fldChar w:fldCharType="end"/>
        </w:r>
      </w:hyperlink>
    </w:p>
    <w:p w14:paraId="048E5807" w14:textId="14FCFD81" w:rsidR="000D18EF" w:rsidRDefault="00000000">
      <w:pPr>
        <w:pStyle w:val="TOC2"/>
        <w:tabs>
          <w:tab w:val="left" w:pos="960"/>
          <w:tab w:val="right" w:leader="dot" w:pos="9016"/>
        </w:tabs>
        <w:rPr>
          <w:noProof/>
        </w:rPr>
      </w:pPr>
      <w:hyperlink w:anchor="_Toc157523145" w:history="1">
        <w:r w:rsidR="000D18EF" w:rsidRPr="002529AE">
          <w:rPr>
            <w:rStyle w:val="Hyperlink"/>
            <w:noProof/>
          </w:rPr>
          <w:t>6.3.</w:t>
        </w:r>
        <w:r w:rsidR="000D18EF">
          <w:rPr>
            <w:noProof/>
          </w:rPr>
          <w:tab/>
        </w:r>
        <w:r w:rsidR="000D18EF" w:rsidRPr="002529AE">
          <w:rPr>
            <w:rStyle w:val="Hyperlink"/>
            <w:noProof/>
          </w:rPr>
          <w:t>Criterion 3: Support and Partnerships</w:t>
        </w:r>
        <w:r w:rsidR="000D18EF">
          <w:rPr>
            <w:noProof/>
            <w:webHidden/>
          </w:rPr>
          <w:tab/>
        </w:r>
        <w:r w:rsidR="000D18EF">
          <w:rPr>
            <w:noProof/>
            <w:webHidden/>
          </w:rPr>
          <w:fldChar w:fldCharType="begin"/>
        </w:r>
        <w:r w:rsidR="000D18EF">
          <w:rPr>
            <w:noProof/>
            <w:webHidden/>
          </w:rPr>
          <w:instrText xml:space="preserve"> PAGEREF _Toc157523145 \h </w:instrText>
        </w:r>
        <w:r w:rsidR="000D18EF">
          <w:rPr>
            <w:noProof/>
            <w:webHidden/>
          </w:rPr>
        </w:r>
        <w:r w:rsidR="000D18EF">
          <w:rPr>
            <w:noProof/>
            <w:webHidden/>
          </w:rPr>
          <w:fldChar w:fldCharType="separate"/>
        </w:r>
        <w:r w:rsidR="00A00629">
          <w:rPr>
            <w:noProof/>
            <w:webHidden/>
          </w:rPr>
          <w:t>9</w:t>
        </w:r>
        <w:r w:rsidR="000D18EF">
          <w:rPr>
            <w:noProof/>
            <w:webHidden/>
          </w:rPr>
          <w:fldChar w:fldCharType="end"/>
        </w:r>
      </w:hyperlink>
    </w:p>
    <w:p w14:paraId="63D3BC4A" w14:textId="3BC5A35D" w:rsidR="000D18EF" w:rsidRDefault="00000000">
      <w:pPr>
        <w:pStyle w:val="TOC2"/>
        <w:tabs>
          <w:tab w:val="left" w:pos="960"/>
          <w:tab w:val="right" w:leader="dot" w:pos="9016"/>
        </w:tabs>
        <w:rPr>
          <w:noProof/>
        </w:rPr>
      </w:pPr>
      <w:hyperlink w:anchor="_Toc157523146" w:history="1">
        <w:r w:rsidR="000D18EF" w:rsidRPr="002529AE">
          <w:rPr>
            <w:rStyle w:val="Hyperlink"/>
            <w:noProof/>
          </w:rPr>
          <w:t>6.4.</w:t>
        </w:r>
        <w:r w:rsidR="000D18EF">
          <w:rPr>
            <w:noProof/>
          </w:rPr>
          <w:tab/>
        </w:r>
        <w:r w:rsidR="000D18EF" w:rsidRPr="002529AE">
          <w:rPr>
            <w:rStyle w:val="Hyperlink"/>
            <w:noProof/>
          </w:rPr>
          <w:t>Criterion 4: Quality and Viability</w:t>
        </w:r>
        <w:r w:rsidR="000D18EF">
          <w:rPr>
            <w:noProof/>
            <w:webHidden/>
          </w:rPr>
          <w:tab/>
        </w:r>
        <w:r w:rsidR="000D18EF">
          <w:rPr>
            <w:noProof/>
            <w:webHidden/>
          </w:rPr>
          <w:fldChar w:fldCharType="begin"/>
        </w:r>
        <w:r w:rsidR="000D18EF">
          <w:rPr>
            <w:noProof/>
            <w:webHidden/>
          </w:rPr>
          <w:instrText xml:space="preserve"> PAGEREF _Toc157523146 \h </w:instrText>
        </w:r>
        <w:r w:rsidR="000D18EF">
          <w:rPr>
            <w:noProof/>
            <w:webHidden/>
          </w:rPr>
        </w:r>
        <w:r w:rsidR="000D18EF">
          <w:rPr>
            <w:noProof/>
            <w:webHidden/>
          </w:rPr>
          <w:fldChar w:fldCharType="separate"/>
        </w:r>
        <w:r w:rsidR="00A00629">
          <w:rPr>
            <w:noProof/>
            <w:webHidden/>
          </w:rPr>
          <w:t>9</w:t>
        </w:r>
        <w:r w:rsidR="000D18EF">
          <w:rPr>
            <w:noProof/>
            <w:webHidden/>
          </w:rPr>
          <w:fldChar w:fldCharType="end"/>
        </w:r>
      </w:hyperlink>
    </w:p>
    <w:p w14:paraId="4CEB421E" w14:textId="61AFD201" w:rsidR="000D18EF" w:rsidRDefault="00000000">
      <w:pPr>
        <w:pStyle w:val="TOC1"/>
        <w:tabs>
          <w:tab w:val="left" w:pos="480"/>
          <w:tab w:val="right" w:leader="dot" w:pos="9016"/>
        </w:tabs>
        <w:rPr>
          <w:rFonts w:asciiTheme="minorHAnsi" w:eastAsiaTheme="minorEastAsia" w:hAnsiTheme="minorHAnsi"/>
          <w:noProof/>
          <w:lang w:eastAsia="en-GB"/>
        </w:rPr>
      </w:pPr>
      <w:hyperlink w:anchor="_Toc157523147" w:history="1">
        <w:r w:rsidR="000D18EF" w:rsidRPr="002529AE">
          <w:rPr>
            <w:rStyle w:val="Hyperlink"/>
            <w:noProof/>
          </w:rPr>
          <w:t>7.</w:t>
        </w:r>
        <w:r w:rsidR="000D18EF">
          <w:rPr>
            <w:rFonts w:asciiTheme="minorHAnsi" w:eastAsiaTheme="minorEastAsia" w:hAnsiTheme="minorHAnsi"/>
            <w:noProof/>
            <w:lang w:eastAsia="en-GB"/>
          </w:rPr>
          <w:tab/>
        </w:r>
        <w:r w:rsidR="000D18EF" w:rsidRPr="002529AE">
          <w:rPr>
            <w:rStyle w:val="Hyperlink"/>
            <w:noProof/>
          </w:rPr>
          <w:t>How to Apply</w:t>
        </w:r>
        <w:r w:rsidR="000D18EF">
          <w:rPr>
            <w:noProof/>
            <w:webHidden/>
          </w:rPr>
          <w:tab/>
        </w:r>
        <w:r w:rsidR="000D18EF">
          <w:rPr>
            <w:noProof/>
            <w:webHidden/>
          </w:rPr>
          <w:fldChar w:fldCharType="begin"/>
        </w:r>
        <w:r w:rsidR="000D18EF">
          <w:rPr>
            <w:noProof/>
            <w:webHidden/>
          </w:rPr>
          <w:instrText xml:space="preserve"> PAGEREF _Toc157523147 \h </w:instrText>
        </w:r>
        <w:r w:rsidR="000D18EF">
          <w:rPr>
            <w:noProof/>
            <w:webHidden/>
          </w:rPr>
        </w:r>
        <w:r w:rsidR="000D18EF">
          <w:rPr>
            <w:noProof/>
            <w:webHidden/>
          </w:rPr>
          <w:fldChar w:fldCharType="separate"/>
        </w:r>
        <w:r w:rsidR="00A00629">
          <w:rPr>
            <w:noProof/>
            <w:webHidden/>
          </w:rPr>
          <w:t>10</w:t>
        </w:r>
        <w:r w:rsidR="000D18EF">
          <w:rPr>
            <w:noProof/>
            <w:webHidden/>
          </w:rPr>
          <w:fldChar w:fldCharType="end"/>
        </w:r>
      </w:hyperlink>
    </w:p>
    <w:p w14:paraId="78544D90" w14:textId="0CB834FF" w:rsidR="000D18EF" w:rsidRDefault="00000000">
      <w:pPr>
        <w:pStyle w:val="TOC2"/>
        <w:tabs>
          <w:tab w:val="left" w:pos="960"/>
          <w:tab w:val="right" w:leader="dot" w:pos="9016"/>
        </w:tabs>
        <w:rPr>
          <w:noProof/>
        </w:rPr>
      </w:pPr>
      <w:hyperlink w:anchor="_Toc157523148" w:history="1">
        <w:r w:rsidR="000D18EF" w:rsidRPr="002529AE">
          <w:rPr>
            <w:rStyle w:val="Hyperlink"/>
            <w:noProof/>
          </w:rPr>
          <w:t>7.1.</w:t>
        </w:r>
        <w:r w:rsidR="000D18EF">
          <w:rPr>
            <w:noProof/>
          </w:rPr>
          <w:tab/>
        </w:r>
        <w:r w:rsidR="000D18EF" w:rsidRPr="002529AE">
          <w:rPr>
            <w:rStyle w:val="Hyperlink"/>
            <w:noProof/>
          </w:rPr>
          <w:t>Stage One: Expressions of Interest</w:t>
        </w:r>
        <w:r w:rsidR="000D18EF">
          <w:rPr>
            <w:noProof/>
            <w:webHidden/>
          </w:rPr>
          <w:tab/>
        </w:r>
        <w:r w:rsidR="000D18EF">
          <w:rPr>
            <w:noProof/>
            <w:webHidden/>
          </w:rPr>
          <w:fldChar w:fldCharType="begin"/>
        </w:r>
        <w:r w:rsidR="000D18EF">
          <w:rPr>
            <w:noProof/>
            <w:webHidden/>
          </w:rPr>
          <w:instrText xml:space="preserve"> PAGEREF _Toc157523148 \h </w:instrText>
        </w:r>
        <w:r w:rsidR="000D18EF">
          <w:rPr>
            <w:noProof/>
            <w:webHidden/>
          </w:rPr>
        </w:r>
        <w:r w:rsidR="000D18EF">
          <w:rPr>
            <w:noProof/>
            <w:webHidden/>
          </w:rPr>
          <w:fldChar w:fldCharType="separate"/>
        </w:r>
        <w:r w:rsidR="00A00629">
          <w:rPr>
            <w:noProof/>
            <w:webHidden/>
          </w:rPr>
          <w:t>10</w:t>
        </w:r>
        <w:r w:rsidR="000D18EF">
          <w:rPr>
            <w:noProof/>
            <w:webHidden/>
          </w:rPr>
          <w:fldChar w:fldCharType="end"/>
        </w:r>
      </w:hyperlink>
    </w:p>
    <w:p w14:paraId="55309741" w14:textId="528A7D9F" w:rsidR="000D18EF" w:rsidRDefault="00000000">
      <w:pPr>
        <w:pStyle w:val="TOC2"/>
        <w:tabs>
          <w:tab w:val="left" w:pos="960"/>
          <w:tab w:val="right" w:leader="dot" w:pos="9016"/>
        </w:tabs>
        <w:rPr>
          <w:noProof/>
        </w:rPr>
      </w:pPr>
      <w:hyperlink w:anchor="_Toc157523149" w:history="1">
        <w:r w:rsidR="000D18EF" w:rsidRPr="002529AE">
          <w:rPr>
            <w:rStyle w:val="Hyperlink"/>
            <w:noProof/>
          </w:rPr>
          <w:t>7.2.</w:t>
        </w:r>
        <w:r w:rsidR="000D18EF">
          <w:rPr>
            <w:noProof/>
          </w:rPr>
          <w:tab/>
        </w:r>
        <w:r w:rsidR="000D18EF" w:rsidRPr="002529AE">
          <w:rPr>
            <w:rStyle w:val="Hyperlink"/>
            <w:noProof/>
          </w:rPr>
          <w:t>Stage Two: Expanded Proposal</w:t>
        </w:r>
        <w:r w:rsidR="000D18EF">
          <w:rPr>
            <w:noProof/>
            <w:webHidden/>
          </w:rPr>
          <w:tab/>
        </w:r>
        <w:r w:rsidR="000D18EF">
          <w:rPr>
            <w:noProof/>
            <w:webHidden/>
          </w:rPr>
          <w:fldChar w:fldCharType="begin"/>
        </w:r>
        <w:r w:rsidR="000D18EF">
          <w:rPr>
            <w:noProof/>
            <w:webHidden/>
          </w:rPr>
          <w:instrText xml:space="preserve"> PAGEREF _Toc157523149 \h </w:instrText>
        </w:r>
        <w:r w:rsidR="000D18EF">
          <w:rPr>
            <w:noProof/>
            <w:webHidden/>
          </w:rPr>
        </w:r>
        <w:r w:rsidR="000D18EF">
          <w:rPr>
            <w:noProof/>
            <w:webHidden/>
          </w:rPr>
          <w:fldChar w:fldCharType="separate"/>
        </w:r>
        <w:r w:rsidR="00A00629">
          <w:rPr>
            <w:noProof/>
            <w:webHidden/>
          </w:rPr>
          <w:t>11</w:t>
        </w:r>
        <w:r w:rsidR="000D18EF">
          <w:rPr>
            <w:noProof/>
            <w:webHidden/>
          </w:rPr>
          <w:fldChar w:fldCharType="end"/>
        </w:r>
      </w:hyperlink>
    </w:p>
    <w:p w14:paraId="442781E3" w14:textId="383E2E39" w:rsidR="000D18EF" w:rsidRDefault="00000000">
      <w:pPr>
        <w:pStyle w:val="TOC1"/>
        <w:tabs>
          <w:tab w:val="left" w:pos="480"/>
          <w:tab w:val="right" w:leader="dot" w:pos="9016"/>
        </w:tabs>
        <w:rPr>
          <w:rFonts w:asciiTheme="minorHAnsi" w:eastAsiaTheme="minorEastAsia" w:hAnsiTheme="minorHAnsi"/>
          <w:noProof/>
          <w:lang w:eastAsia="en-GB"/>
        </w:rPr>
      </w:pPr>
      <w:hyperlink w:anchor="_Toc157523150" w:history="1">
        <w:r w:rsidR="000D18EF" w:rsidRPr="002529AE">
          <w:rPr>
            <w:rStyle w:val="Hyperlink"/>
            <w:noProof/>
          </w:rPr>
          <w:t>8.</w:t>
        </w:r>
        <w:r w:rsidR="000D18EF">
          <w:rPr>
            <w:rFonts w:asciiTheme="minorHAnsi" w:eastAsiaTheme="minorEastAsia" w:hAnsiTheme="minorHAnsi"/>
            <w:noProof/>
            <w:lang w:eastAsia="en-GB"/>
          </w:rPr>
          <w:tab/>
        </w:r>
        <w:r w:rsidR="000D18EF" w:rsidRPr="002529AE">
          <w:rPr>
            <w:rStyle w:val="Hyperlink"/>
            <w:noProof/>
          </w:rPr>
          <w:t>Key Dates &amp; Timing</w:t>
        </w:r>
        <w:r w:rsidR="000D18EF">
          <w:rPr>
            <w:noProof/>
            <w:webHidden/>
          </w:rPr>
          <w:tab/>
        </w:r>
        <w:r w:rsidR="000D18EF">
          <w:rPr>
            <w:noProof/>
            <w:webHidden/>
          </w:rPr>
          <w:fldChar w:fldCharType="begin"/>
        </w:r>
        <w:r w:rsidR="000D18EF">
          <w:rPr>
            <w:noProof/>
            <w:webHidden/>
          </w:rPr>
          <w:instrText xml:space="preserve"> PAGEREF _Toc157523150 \h </w:instrText>
        </w:r>
        <w:r w:rsidR="000D18EF">
          <w:rPr>
            <w:noProof/>
            <w:webHidden/>
          </w:rPr>
        </w:r>
        <w:r w:rsidR="000D18EF">
          <w:rPr>
            <w:noProof/>
            <w:webHidden/>
          </w:rPr>
          <w:fldChar w:fldCharType="separate"/>
        </w:r>
        <w:r w:rsidR="00A00629">
          <w:rPr>
            <w:noProof/>
            <w:webHidden/>
          </w:rPr>
          <w:t>11</w:t>
        </w:r>
        <w:r w:rsidR="000D18EF">
          <w:rPr>
            <w:noProof/>
            <w:webHidden/>
          </w:rPr>
          <w:fldChar w:fldCharType="end"/>
        </w:r>
      </w:hyperlink>
    </w:p>
    <w:p w14:paraId="3AAEC32C" w14:textId="005C4BFC" w:rsidR="000D18EF" w:rsidRDefault="00000000">
      <w:pPr>
        <w:pStyle w:val="TOC1"/>
        <w:tabs>
          <w:tab w:val="left" w:pos="480"/>
          <w:tab w:val="right" w:leader="dot" w:pos="9016"/>
        </w:tabs>
        <w:rPr>
          <w:rFonts w:asciiTheme="minorHAnsi" w:eastAsiaTheme="minorEastAsia" w:hAnsiTheme="minorHAnsi"/>
          <w:noProof/>
          <w:lang w:eastAsia="en-GB"/>
        </w:rPr>
      </w:pPr>
      <w:hyperlink w:anchor="_Toc157523151" w:history="1">
        <w:r w:rsidR="000D18EF" w:rsidRPr="002529AE">
          <w:rPr>
            <w:rStyle w:val="Hyperlink"/>
            <w:noProof/>
          </w:rPr>
          <w:t>9.</w:t>
        </w:r>
        <w:r w:rsidR="000D18EF">
          <w:rPr>
            <w:rFonts w:asciiTheme="minorHAnsi" w:eastAsiaTheme="minorEastAsia" w:hAnsiTheme="minorHAnsi"/>
            <w:noProof/>
            <w:lang w:eastAsia="en-GB"/>
          </w:rPr>
          <w:tab/>
        </w:r>
        <w:r w:rsidR="000D18EF" w:rsidRPr="002529AE">
          <w:rPr>
            <w:rStyle w:val="Hyperlink"/>
            <w:noProof/>
          </w:rPr>
          <w:t>Assessment Process</w:t>
        </w:r>
        <w:r w:rsidR="000D18EF">
          <w:rPr>
            <w:noProof/>
            <w:webHidden/>
          </w:rPr>
          <w:tab/>
        </w:r>
        <w:r w:rsidR="000D18EF">
          <w:rPr>
            <w:noProof/>
            <w:webHidden/>
          </w:rPr>
          <w:fldChar w:fldCharType="begin"/>
        </w:r>
        <w:r w:rsidR="000D18EF">
          <w:rPr>
            <w:noProof/>
            <w:webHidden/>
          </w:rPr>
          <w:instrText xml:space="preserve"> PAGEREF _Toc157523151 \h </w:instrText>
        </w:r>
        <w:r w:rsidR="000D18EF">
          <w:rPr>
            <w:noProof/>
            <w:webHidden/>
          </w:rPr>
        </w:r>
        <w:r w:rsidR="000D18EF">
          <w:rPr>
            <w:noProof/>
            <w:webHidden/>
          </w:rPr>
          <w:fldChar w:fldCharType="separate"/>
        </w:r>
        <w:r w:rsidR="00A00629">
          <w:rPr>
            <w:noProof/>
            <w:webHidden/>
          </w:rPr>
          <w:t>12</w:t>
        </w:r>
        <w:r w:rsidR="000D18EF">
          <w:rPr>
            <w:noProof/>
            <w:webHidden/>
          </w:rPr>
          <w:fldChar w:fldCharType="end"/>
        </w:r>
      </w:hyperlink>
    </w:p>
    <w:p w14:paraId="5D82436D" w14:textId="5BCE8B3F" w:rsidR="000D18EF" w:rsidRDefault="00000000">
      <w:pPr>
        <w:pStyle w:val="TOC2"/>
        <w:tabs>
          <w:tab w:val="left" w:pos="960"/>
          <w:tab w:val="right" w:leader="dot" w:pos="9016"/>
        </w:tabs>
        <w:rPr>
          <w:noProof/>
        </w:rPr>
      </w:pPr>
      <w:hyperlink w:anchor="_Toc157523152" w:history="1">
        <w:r w:rsidR="000D18EF" w:rsidRPr="002529AE">
          <w:rPr>
            <w:rStyle w:val="Hyperlink"/>
            <w:noProof/>
          </w:rPr>
          <w:t>9.1.</w:t>
        </w:r>
        <w:r w:rsidR="000D18EF">
          <w:rPr>
            <w:noProof/>
          </w:rPr>
          <w:tab/>
        </w:r>
        <w:r w:rsidR="000D18EF" w:rsidRPr="002529AE">
          <w:rPr>
            <w:rStyle w:val="Hyperlink"/>
            <w:noProof/>
          </w:rPr>
          <w:t>Assessment of Applications</w:t>
        </w:r>
        <w:r w:rsidR="000D18EF">
          <w:rPr>
            <w:noProof/>
            <w:webHidden/>
          </w:rPr>
          <w:tab/>
        </w:r>
        <w:r w:rsidR="000D18EF">
          <w:rPr>
            <w:noProof/>
            <w:webHidden/>
          </w:rPr>
          <w:fldChar w:fldCharType="begin"/>
        </w:r>
        <w:r w:rsidR="000D18EF">
          <w:rPr>
            <w:noProof/>
            <w:webHidden/>
          </w:rPr>
          <w:instrText xml:space="preserve"> PAGEREF _Toc157523152 \h </w:instrText>
        </w:r>
        <w:r w:rsidR="000D18EF">
          <w:rPr>
            <w:noProof/>
            <w:webHidden/>
          </w:rPr>
        </w:r>
        <w:r w:rsidR="000D18EF">
          <w:rPr>
            <w:noProof/>
            <w:webHidden/>
          </w:rPr>
          <w:fldChar w:fldCharType="separate"/>
        </w:r>
        <w:r w:rsidR="00A00629">
          <w:rPr>
            <w:noProof/>
            <w:webHidden/>
          </w:rPr>
          <w:t>12</w:t>
        </w:r>
        <w:r w:rsidR="000D18EF">
          <w:rPr>
            <w:noProof/>
            <w:webHidden/>
          </w:rPr>
          <w:fldChar w:fldCharType="end"/>
        </w:r>
      </w:hyperlink>
    </w:p>
    <w:p w14:paraId="6961A1A2" w14:textId="0B381184" w:rsidR="000D18EF" w:rsidRDefault="00000000">
      <w:pPr>
        <w:pStyle w:val="TOC2"/>
        <w:tabs>
          <w:tab w:val="left" w:pos="960"/>
          <w:tab w:val="right" w:leader="dot" w:pos="9016"/>
        </w:tabs>
        <w:rPr>
          <w:noProof/>
        </w:rPr>
      </w:pPr>
      <w:hyperlink w:anchor="_Toc157523153" w:history="1">
        <w:r w:rsidR="000D18EF" w:rsidRPr="002529AE">
          <w:rPr>
            <w:rStyle w:val="Hyperlink"/>
            <w:noProof/>
          </w:rPr>
          <w:t>9.2.</w:t>
        </w:r>
        <w:r w:rsidR="000D18EF">
          <w:rPr>
            <w:noProof/>
          </w:rPr>
          <w:tab/>
        </w:r>
        <w:r w:rsidR="000D18EF" w:rsidRPr="002529AE">
          <w:rPr>
            <w:rStyle w:val="Hyperlink"/>
            <w:noProof/>
          </w:rPr>
          <w:t>Assessment Panels</w:t>
        </w:r>
        <w:r w:rsidR="000D18EF">
          <w:rPr>
            <w:noProof/>
            <w:webHidden/>
          </w:rPr>
          <w:tab/>
        </w:r>
        <w:r w:rsidR="000D18EF">
          <w:rPr>
            <w:noProof/>
            <w:webHidden/>
          </w:rPr>
          <w:fldChar w:fldCharType="begin"/>
        </w:r>
        <w:r w:rsidR="000D18EF">
          <w:rPr>
            <w:noProof/>
            <w:webHidden/>
          </w:rPr>
          <w:instrText xml:space="preserve"> PAGEREF _Toc157523153 \h </w:instrText>
        </w:r>
        <w:r w:rsidR="000D18EF">
          <w:rPr>
            <w:noProof/>
            <w:webHidden/>
          </w:rPr>
        </w:r>
        <w:r w:rsidR="000D18EF">
          <w:rPr>
            <w:noProof/>
            <w:webHidden/>
          </w:rPr>
          <w:fldChar w:fldCharType="separate"/>
        </w:r>
        <w:r w:rsidR="00A00629">
          <w:rPr>
            <w:noProof/>
            <w:webHidden/>
          </w:rPr>
          <w:t>12</w:t>
        </w:r>
        <w:r w:rsidR="000D18EF">
          <w:rPr>
            <w:noProof/>
            <w:webHidden/>
          </w:rPr>
          <w:fldChar w:fldCharType="end"/>
        </w:r>
      </w:hyperlink>
    </w:p>
    <w:p w14:paraId="6182B96A" w14:textId="2D8175D2" w:rsidR="000D18EF" w:rsidRDefault="00000000">
      <w:pPr>
        <w:pStyle w:val="TOC1"/>
        <w:tabs>
          <w:tab w:val="left" w:pos="720"/>
          <w:tab w:val="right" w:leader="dot" w:pos="9016"/>
        </w:tabs>
        <w:rPr>
          <w:rFonts w:asciiTheme="minorHAnsi" w:eastAsiaTheme="minorEastAsia" w:hAnsiTheme="minorHAnsi"/>
          <w:noProof/>
          <w:lang w:eastAsia="en-GB"/>
        </w:rPr>
      </w:pPr>
      <w:hyperlink w:anchor="_Toc157523154" w:history="1">
        <w:r w:rsidR="000D18EF" w:rsidRPr="002529AE">
          <w:rPr>
            <w:rStyle w:val="Hyperlink"/>
            <w:noProof/>
          </w:rPr>
          <w:t>10.</w:t>
        </w:r>
        <w:r w:rsidR="000D18EF">
          <w:rPr>
            <w:rFonts w:asciiTheme="minorHAnsi" w:eastAsiaTheme="minorEastAsia" w:hAnsiTheme="minorHAnsi"/>
            <w:noProof/>
            <w:lang w:eastAsia="en-GB"/>
          </w:rPr>
          <w:tab/>
        </w:r>
        <w:r w:rsidR="000D18EF" w:rsidRPr="002529AE">
          <w:rPr>
            <w:rStyle w:val="Hyperlink"/>
            <w:noProof/>
          </w:rPr>
          <w:t>Successful Fellowship Applications</w:t>
        </w:r>
        <w:r w:rsidR="000D18EF">
          <w:rPr>
            <w:noProof/>
            <w:webHidden/>
          </w:rPr>
          <w:tab/>
        </w:r>
        <w:r w:rsidR="000D18EF">
          <w:rPr>
            <w:noProof/>
            <w:webHidden/>
          </w:rPr>
          <w:fldChar w:fldCharType="begin"/>
        </w:r>
        <w:r w:rsidR="000D18EF">
          <w:rPr>
            <w:noProof/>
            <w:webHidden/>
          </w:rPr>
          <w:instrText xml:space="preserve"> PAGEREF _Toc157523154 \h </w:instrText>
        </w:r>
        <w:r w:rsidR="000D18EF">
          <w:rPr>
            <w:noProof/>
            <w:webHidden/>
          </w:rPr>
        </w:r>
        <w:r w:rsidR="000D18EF">
          <w:rPr>
            <w:noProof/>
            <w:webHidden/>
          </w:rPr>
          <w:fldChar w:fldCharType="separate"/>
        </w:r>
        <w:r w:rsidR="00A00629">
          <w:rPr>
            <w:noProof/>
            <w:webHidden/>
          </w:rPr>
          <w:t>13</w:t>
        </w:r>
        <w:r w:rsidR="000D18EF">
          <w:rPr>
            <w:noProof/>
            <w:webHidden/>
          </w:rPr>
          <w:fldChar w:fldCharType="end"/>
        </w:r>
      </w:hyperlink>
    </w:p>
    <w:p w14:paraId="6F0FF11F" w14:textId="24D99322" w:rsidR="000D18EF" w:rsidRDefault="00000000">
      <w:pPr>
        <w:pStyle w:val="TOC2"/>
        <w:tabs>
          <w:tab w:val="left" w:pos="960"/>
          <w:tab w:val="right" w:leader="dot" w:pos="9016"/>
        </w:tabs>
        <w:rPr>
          <w:noProof/>
        </w:rPr>
      </w:pPr>
      <w:hyperlink w:anchor="_Toc157523155" w:history="1">
        <w:r w:rsidR="000D18EF" w:rsidRPr="002529AE">
          <w:rPr>
            <w:rStyle w:val="Hyperlink"/>
            <w:noProof/>
          </w:rPr>
          <w:t>10.1.</w:t>
        </w:r>
        <w:r w:rsidR="000D18EF">
          <w:rPr>
            <w:noProof/>
          </w:rPr>
          <w:tab/>
        </w:r>
        <w:r w:rsidR="000D18EF" w:rsidRPr="002529AE">
          <w:rPr>
            <w:rStyle w:val="Hyperlink"/>
            <w:noProof/>
          </w:rPr>
          <w:t>The Funding Agreement</w:t>
        </w:r>
        <w:r w:rsidR="000D18EF">
          <w:rPr>
            <w:noProof/>
            <w:webHidden/>
          </w:rPr>
          <w:tab/>
        </w:r>
        <w:r w:rsidR="000D18EF">
          <w:rPr>
            <w:noProof/>
            <w:webHidden/>
          </w:rPr>
          <w:fldChar w:fldCharType="begin"/>
        </w:r>
        <w:r w:rsidR="000D18EF">
          <w:rPr>
            <w:noProof/>
            <w:webHidden/>
          </w:rPr>
          <w:instrText xml:space="preserve"> PAGEREF _Toc157523155 \h </w:instrText>
        </w:r>
        <w:r w:rsidR="000D18EF">
          <w:rPr>
            <w:noProof/>
            <w:webHidden/>
          </w:rPr>
        </w:r>
        <w:r w:rsidR="000D18EF">
          <w:rPr>
            <w:noProof/>
            <w:webHidden/>
          </w:rPr>
          <w:fldChar w:fldCharType="separate"/>
        </w:r>
        <w:r w:rsidR="00A00629">
          <w:rPr>
            <w:noProof/>
            <w:webHidden/>
          </w:rPr>
          <w:t>13</w:t>
        </w:r>
        <w:r w:rsidR="000D18EF">
          <w:rPr>
            <w:noProof/>
            <w:webHidden/>
          </w:rPr>
          <w:fldChar w:fldCharType="end"/>
        </w:r>
      </w:hyperlink>
    </w:p>
    <w:p w14:paraId="51A21564" w14:textId="549EE3FA" w:rsidR="000D18EF" w:rsidRDefault="00000000">
      <w:pPr>
        <w:pStyle w:val="TOC2"/>
        <w:tabs>
          <w:tab w:val="left" w:pos="1200"/>
          <w:tab w:val="right" w:leader="dot" w:pos="9016"/>
        </w:tabs>
        <w:rPr>
          <w:noProof/>
        </w:rPr>
      </w:pPr>
      <w:hyperlink w:anchor="_Toc157523156" w:history="1">
        <w:r w:rsidR="000D18EF" w:rsidRPr="002529AE">
          <w:rPr>
            <w:rStyle w:val="Hyperlink"/>
            <w:noProof/>
          </w:rPr>
          <w:t>10.2.</w:t>
        </w:r>
        <w:r w:rsidR="000D18EF">
          <w:rPr>
            <w:noProof/>
          </w:rPr>
          <w:tab/>
        </w:r>
        <w:r w:rsidR="000D18EF" w:rsidRPr="002529AE">
          <w:rPr>
            <w:rStyle w:val="Hyperlink"/>
            <w:noProof/>
          </w:rPr>
          <w:t>Payment</w:t>
        </w:r>
        <w:r w:rsidR="000D18EF">
          <w:rPr>
            <w:noProof/>
            <w:webHidden/>
          </w:rPr>
          <w:tab/>
        </w:r>
        <w:r w:rsidR="000D18EF">
          <w:rPr>
            <w:noProof/>
            <w:webHidden/>
          </w:rPr>
          <w:fldChar w:fldCharType="begin"/>
        </w:r>
        <w:r w:rsidR="000D18EF">
          <w:rPr>
            <w:noProof/>
            <w:webHidden/>
          </w:rPr>
          <w:instrText xml:space="preserve"> PAGEREF _Toc157523156 \h </w:instrText>
        </w:r>
        <w:r w:rsidR="000D18EF">
          <w:rPr>
            <w:noProof/>
            <w:webHidden/>
          </w:rPr>
        </w:r>
        <w:r w:rsidR="000D18EF">
          <w:rPr>
            <w:noProof/>
            <w:webHidden/>
          </w:rPr>
          <w:fldChar w:fldCharType="separate"/>
        </w:r>
        <w:r w:rsidR="00A00629">
          <w:rPr>
            <w:noProof/>
            <w:webHidden/>
          </w:rPr>
          <w:t>13</w:t>
        </w:r>
        <w:r w:rsidR="000D18EF">
          <w:rPr>
            <w:noProof/>
            <w:webHidden/>
          </w:rPr>
          <w:fldChar w:fldCharType="end"/>
        </w:r>
      </w:hyperlink>
    </w:p>
    <w:p w14:paraId="521B8328" w14:textId="107366C2" w:rsidR="000D18EF" w:rsidRDefault="00000000">
      <w:pPr>
        <w:pStyle w:val="TOC2"/>
        <w:tabs>
          <w:tab w:val="left" w:pos="1200"/>
          <w:tab w:val="right" w:leader="dot" w:pos="9016"/>
        </w:tabs>
        <w:rPr>
          <w:noProof/>
        </w:rPr>
      </w:pPr>
      <w:hyperlink w:anchor="_Toc157523157" w:history="1">
        <w:r w:rsidR="000D18EF" w:rsidRPr="002529AE">
          <w:rPr>
            <w:rStyle w:val="Hyperlink"/>
            <w:noProof/>
          </w:rPr>
          <w:t>10.3.</w:t>
        </w:r>
        <w:r w:rsidR="000D18EF">
          <w:rPr>
            <w:noProof/>
          </w:rPr>
          <w:tab/>
        </w:r>
        <w:r w:rsidR="000D18EF" w:rsidRPr="002529AE">
          <w:rPr>
            <w:rStyle w:val="Hyperlink"/>
            <w:noProof/>
          </w:rPr>
          <w:t>GST</w:t>
        </w:r>
        <w:r w:rsidR="000D18EF">
          <w:rPr>
            <w:noProof/>
            <w:webHidden/>
          </w:rPr>
          <w:tab/>
        </w:r>
        <w:r w:rsidR="000D18EF">
          <w:rPr>
            <w:noProof/>
            <w:webHidden/>
          </w:rPr>
          <w:fldChar w:fldCharType="begin"/>
        </w:r>
        <w:r w:rsidR="000D18EF">
          <w:rPr>
            <w:noProof/>
            <w:webHidden/>
          </w:rPr>
          <w:instrText xml:space="preserve"> PAGEREF _Toc157523157 \h </w:instrText>
        </w:r>
        <w:r w:rsidR="000D18EF">
          <w:rPr>
            <w:noProof/>
            <w:webHidden/>
          </w:rPr>
        </w:r>
        <w:r w:rsidR="000D18EF">
          <w:rPr>
            <w:noProof/>
            <w:webHidden/>
          </w:rPr>
          <w:fldChar w:fldCharType="separate"/>
        </w:r>
        <w:r w:rsidR="00A00629">
          <w:rPr>
            <w:noProof/>
            <w:webHidden/>
          </w:rPr>
          <w:t>13</w:t>
        </w:r>
        <w:r w:rsidR="000D18EF">
          <w:rPr>
            <w:noProof/>
            <w:webHidden/>
          </w:rPr>
          <w:fldChar w:fldCharType="end"/>
        </w:r>
      </w:hyperlink>
    </w:p>
    <w:p w14:paraId="0483699B" w14:textId="64FAB880" w:rsidR="000D18EF" w:rsidRDefault="00000000">
      <w:pPr>
        <w:pStyle w:val="TOC2"/>
        <w:tabs>
          <w:tab w:val="left" w:pos="1200"/>
          <w:tab w:val="right" w:leader="dot" w:pos="9016"/>
        </w:tabs>
        <w:rPr>
          <w:noProof/>
        </w:rPr>
      </w:pPr>
      <w:hyperlink w:anchor="_Toc157523158" w:history="1">
        <w:r w:rsidR="000D18EF" w:rsidRPr="002529AE">
          <w:rPr>
            <w:rStyle w:val="Hyperlink"/>
            <w:noProof/>
          </w:rPr>
          <w:t>10.4.</w:t>
        </w:r>
        <w:r w:rsidR="000D18EF">
          <w:rPr>
            <w:noProof/>
          </w:rPr>
          <w:tab/>
        </w:r>
        <w:r w:rsidR="000D18EF" w:rsidRPr="002529AE">
          <w:rPr>
            <w:rStyle w:val="Hyperlink"/>
            <w:noProof/>
          </w:rPr>
          <w:t>Agreement Variations</w:t>
        </w:r>
        <w:r w:rsidR="000D18EF">
          <w:rPr>
            <w:noProof/>
            <w:webHidden/>
          </w:rPr>
          <w:tab/>
        </w:r>
        <w:r w:rsidR="000D18EF">
          <w:rPr>
            <w:noProof/>
            <w:webHidden/>
          </w:rPr>
          <w:fldChar w:fldCharType="begin"/>
        </w:r>
        <w:r w:rsidR="000D18EF">
          <w:rPr>
            <w:noProof/>
            <w:webHidden/>
          </w:rPr>
          <w:instrText xml:space="preserve"> PAGEREF _Toc157523158 \h </w:instrText>
        </w:r>
        <w:r w:rsidR="000D18EF">
          <w:rPr>
            <w:noProof/>
            <w:webHidden/>
          </w:rPr>
        </w:r>
        <w:r w:rsidR="000D18EF">
          <w:rPr>
            <w:noProof/>
            <w:webHidden/>
          </w:rPr>
          <w:fldChar w:fldCharType="separate"/>
        </w:r>
        <w:r w:rsidR="00A00629">
          <w:rPr>
            <w:noProof/>
            <w:webHidden/>
          </w:rPr>
          <w:t>13</w:t>
        </w:r>
        <w:r w:rsidR="000D18EF">
          <w:rPr>
            <w:noProof/>
            <w:webHidden/>
          </w:rPr>
          <w:fldChar w:fldCharType="end"/>
        </w:r>
      </w:hyperlink>
    </w:p>
    <w:p w14:paraId="40770B24" w14:textId="61C1B9B9" w:rsidR="000D18EF" w:rsidRDefault="00000000">
      <w:pPr>
        <w:pStyle w:val="TOC1"/>
        <w:tabs>
          <w:tab w:val="left" w:pos="480"/>
          <w:tab w:val="right" w:leader="dot" w:pos="9016"/>
        </w:tabs>
        <w:rPr>
          <w:rFonts w:asciiTheme="minorHAnsi" w:eastAsiaTheme="minorEastAsia" w:hAnsiTheme="minorHAnsi"/>
          <w:noProof/>
          <w:lang w:eastAsia="en-GB"/>
        </w:rPr>
      </w:pPr>
      <w:hyperlink w:anchor="_Toc157523159" w:history="1">
        <w:r w:rsidR="000D18EF" w:rsidRPr="002529AE">
          <w:rPr>
            <w:rStyle w:val="Hyperlink"/>
            <w:noProof/>
          </w:rPr>
          <w:t>11.</w:t>
        </w:r>
        <w:r w:rsidR="000D18EF">
          <w:rPr>
            <w:rFonts w:asciiTheme="minorHAnsi" w:eastAsiaTheme="minorEastAsia" w:hAnsiTheme="minorHAnsi"/>
            <w:noProof/>
            <w:lang w:eastAsia="en-GB"/>
          </w:rPr>
          <w:tab/>
        </w:r>
        <w:r w:rsidR="000D18EF" w:rsidRPr="002529AE">
          <w:rPr>
            <w:rStyle w:val="Hyperlink"/>
            <w:noProof/>
          </w:rPr>
          <w:t>Announcement of Fellowships</w:t>
        </w:r>
        <w:r w:rsidR="000D18EF">
          <w:rPr>
            <w:noProof/>
            <w:webHidden/>
          </w:rPr>
          <w:tab/>
        </w:r>
        <w:r w:rsidR="000D18EF">
          <w:rPr>
            <w:noProof/>
            <w:webHidden/>
          </w:rPr>
          <w:fldChar w:fldCharType="begin"/>
        </w:r>
        <w:r w:rsidR="000D18EF">
          <w:rPr>
            <w:noProof/>
            <w:webHidden/>
          </w:rPr>
          <w:instrText xml:space="preserve"> PAGEREF _Toc157523159 \h </w:instrText>
        </w:r>
        <w:r w:rsidR="000D18EF">
          <w:rPr>
            <w:noProof/>
            <w:webHidden/>
          </w:rPr>
        </w:r>
        <w:r w:rsidR="000D18EF">
          <w:rPr>
            <w:noProof/>
            <w:webHidden/>
          </w:rPr>
          <w:fldChar w:fldCharType="separate"/>
        </w:r>
        <w:r w:rsidR="00A00629">
          <w:rPr>
            <w:noProof/>
            <w:webHidden/>
          </w:rPr>
          <w:t>14</w:t>
        </w:r>
        <w:r w:rsidR="000D18EF">
          <w:rPr>
            <w:noProof/>
            <w:webHidden/>
          </w:rPr>
          <w:fldChar w:fldCharType="end"/>
        </w:r>
      </w:hyperlink>
    </w:p>
    <w:p w14:paraId="31F347E2" w14:textId="50526332" w:rsidR="000D18EF" w:rsidRDefault="00000000">
      <w:pPr>
        <w:pStyle w:val="TOC1"/>
        <w:tabs>
          <w:tab w:val="left" w:pos="720"/>
          <w:tab w:val="right" w:leader="dot" w:pos="9016"/>
        </w:tabs>
        <w:rPr>
          <w:rFonts w:asciiTheme="minorHAnsi" w:eastAsiaTheme="minorEastAsia" w:hAnsiTheme="minorHAnsi"/>
          <w:noProof/>
          <w:lang w:eastAsia="en-GB"/>
        </w:rPr>
      </w:pPr>
      <w:hyperlink w:anchor="_Toc157523160" w:history="1">
        <w:r w:rsidR="000D18EF" w:rsidRPr="002529AE">
          <w:rPr>
            <w:rStyle w:val="Hyperlink"/>
            <w:noProof/>
          </w:rPr>
          <w:t>12.</w:t>
        </w:r>
        <w:r w:rsidR="000D18EF">
          <w:rPr>
            <w:rFonts w:asciiTheme="minorHAnsi" w:eastAsiaTheme="minorEastAsia" w:hAnsiTheme="minorHAnsi"/>
            <w:noProof/>
            <w:lang w:eastAsia="en-GB"/>
          </w:rPr>
          <w:tab/>
        </w:r>
        <w:r w:rsidR="000D18EF" w:rsidRPr="002529AE">
          <w:rPr>
            <w:rStyle w:val="Hyperlink"/>
            <w:noProof/>
          </w:rPr>
          <w:t>Fellowship Activity Monitoring</w:t>
        </w:r>
        <w:r w:rsidR="000D18EF">
          <w:rPr>
            <w:noProof/>
            <w:webHidden/>
          </w:rPr>
          <w:tab/>
        </w:r>
        <w:r w:rsidR="000D18EF">
          <w:rPr>
            <w:noProof/>
            <w:webHidden/>
          </w:rPr>
          <w:fldChar w:fldCharType="begin"/>
        </w:r>
        <w:r w:rsidR="000D18EF">
          <w:rPr>
            <w:noProof/>
            <w:webHidden/>
          </w:rPr>
          <w:instrText xml:space="preserve"> PAGEREF _Toc157523160 \h </w:instrText>
        </w:r>
        <w:r w:rsidR="000D18EF">
          <w:rPr>
            <w:noProof/>
            <w:webHidden/>
          </w:rPr>
        </w:r>
        <w:r w:rsidR="000D18EF">
          <w:rPr>
            <w:noProof/>
            <w:webHidden/>
          </w:rPr>
          <w:fldChar w:fldCharType="separate"/>
        </w:r>
        <w:r w:rsidR="00A00629">
          <w:rPr>
            <w:noProof/>
            <w:webHidden/>
          </w:rPr>
          <w:t>14</w:t>
        </w:r>
        <w:r w:rsidR="000D18EF">
          <w:rPr>
            <w:noProof/>
            <w:webHidden/>
          </w:rPr>
          <w:fldChar w:fldCharType="end"/>
        </w:r>
      </w:hyperlink>
    </w:p>
    <w:p w14:paraId="5D1980D7" w14:textId="3921F5B2" w:rsidR="000D18EF" w:rsidRDefault="00000000">
      <w:pPr>
        <w:pStyle w:val="TOC2"/>
        <w:tabs>
          <w:tab w:val="left" w:pos="960"/>
          <w:tab w:val="right" w:leader="dot" w:pos="9016"/>
        </w:tabs>
        <w:rPr>
          <w:noProof/>
        </w:rPr>
      </w:pPr>
      <w:hyperlink w:anchor="_Toc157523161" w:history="1">
        <w:r w:rsidR="000D18EF" w:rsidRPr="002529AE">
          <w:rPr>
            <w:rStyle w:val="Hyperlink"/>
            <w:noProof/>
          </w:rPr>
          <w:t>12.1.</w:t>
        </w:r>
        <w:r w:rsidR="000D18EF">
          <w:rPr>
            <w:noProof/>
          </w:rPr>
          <w:tab/>
        </w:r>
        <w:r w:rsidR="000D18EF" w:rsidRPr="002529AE">
          <w:rPr>
            <w:rStyle w:val="Hyperlink"/>
            <w:noProof/>
          </w:rPr>
          <w:t>Your Responsibilities</w:t>
        </w:r>
        <w:r w:rsidR="000D18EF">
          <w:rPr>
            <w:noProof/>
            <w:webHidden/>
          </w:rPr>
          <w:tab/>
        </w:r>
        <w:r w:rsidR="000D18EF">
          <w:rPr>
            <w:noProof/>
            <w:webHidden/>
          </w:rPr>
          <w:fldChar w:fldCharType="begin"/>
        </w:r>
        <w:r w:rsidR="000D18EF">
          <w:rPr>
            <w:noProof/>
            <w:webHidden/>
          </w:rPr>
          <w:instrText xml:space="preserve"> PAGEREF _Toc157523161 \h </w:instrText>
        </w:r>
        <w:r w:rsidR="000D18EF">
          <w:rPr>
            <w:noProof/>
            <w:webHidden/>
          </w:rPr>
        </w:r>
        <w:r w:rsidR="000D18EF">
          <w:rPr>
            <w:noProof/>
            <w:webHidden/>
          </w:rPr>
          <w:fldChar w:fldCharType="separate"/>
        </w:r>
        <w:r w:rsidR="00A00629">
          <w:rPr>
            <w:noProof/>
            <w:webHidden/>
          </w:rPr>
          <w:t>14</w:t>
        </w:r>
        <w:r w:rsidR="000D18EF">
          <w:rPr>
            <w:noProof/>
            <w:webHidden/>
          </w:rPr>
          <w:fldChar w:fldCharType="end"/>
        </w:r>
      </w:hyperlink>
    </w:p>
    <w:p w14:paraId="3670ACD8" w14:textId="106E4014" w:rsidR="000D18EF" w:rsidRDefault="00000000">
      <w:pPr>
        <w:pStyle w:val="TOC2"/>
        <w:tabs>
          <w:tab w:val="left" w:pos="1200"/>
          <w:tab w:val="right" w:leader="dot" w:pos="9016"/>
        </w:tabs>
        <w:rPr>
          <w:noProof/>
        </w:rPr>
      </w:pPr>
      <w:hyperlink w:anchor="_Toc157523162" w:history="1">
        <w:r w:rsidR="000D18EF" w:rsidRPr="002529AE">
          <w:rPr>
            <w:rStyle w:val="Hyperlink"/>
            <w:noProof/>
          </w:rPr>
          <w:t>12.2.</w:t>
        </w:r>
        <w:r w:rsidR="000D18EF">
          <w:rPr>
            <w:noProof/>
          </w:rPr>
          <w:tab/>
        </w:r>
        <w:r w:rsidR="000D18EF" w:rsidRPr="002529AE">
          <w:rPr>
            <w:rStyle w:val="Hyperlink"/>
            <w:noProof/>
          </w:rPr>
          <w:t>Responsibilities of Regional Arts Australia</w:t>
        </w:r>
        <w:r w:rsidR="000D18EF">
          <w:rPr>
            <w:noProof/>
            <w:webHidden/>
          </w:rPr>
          <w:tab/>
        </w:r>
        <w:r w:rsidR="000D18EF">
          <w:rPr>
            <w:noProof/>
            <w:webHidden/>
          </w:rPr>
          <w:fldChar w:fldCharType="begin"/>
        </w:r>
        <w:r w:rsidR="000D18EF">
          <w:rPr>
            <w:noProof/>
            <w:webHidden/>
          </w:rPr>
          <w:instrText xml:space="preserve"> PAGEREF _Toc157523162 \h </w:instrText>
        </w:r>
        <w:r w:rsidR="000D18EF">
          <w:rPr>
            <w:noProof/>
            <w:webHidden/>
          </w:rPr>
        </w:r>
        <w:r w:rsidR="000D18EF">
          <w:rPr>
            <w:noProof/>
            <w:webHidden/>
          </w:rPr>
          <w:fldChar w:fldCharType="separate"/>
        </w:r>
        <w:r w:rsidR="00A00629">
          <w:rPr>
            <w:noProof/>
            <w:webHidden/>
          </w:rPr>
          <w:t>14</w:t>
        </w:r>
        <w:r w:rsidR="000D18EF">
          <w:rPr>
            <w:noProof/>
            <w:webHidden/>
          </w:rPr>
          <w:fldChar w:fldCharType="end"/>
        </w:r>
      </w:hyperlink>
    </w:p>
    <w:p w14:paraId="1BA3B429" w14:textId="52E4F47E" w:rsidR="000D18EF" w:rsidRDefault="00000000">
      <w:pPr>
        <w:pStyle w:val="TOC2"/>
        <w:tabs>
          <w:tab w:val="left" w:pos="1200"/>
          <w:tab w:val="right" w:leader="dot" w:pos="9016"/>
        </w:tabs>
        <w:rPr>
          <w:noProof/>
        </w:rPr>
      </w:pPr>
      <w:hyperlink w:anchor="_Toc157523163" w:history="1">
        <w:r w:rsidR="000D18EF" w:rsidRPr="002529AE">
          <w:rPr>
            <w:rStyle w:val="Hyperlink"/>
            <w:noProof/>
          </w:rPr>
          <w:t>12.3.</w:t>
        </w:r>
        <w:r w:rsidR="000D18EF">
          <w:rPr>
            <w:noProof/>
          </w:rPr>
          <w:tab/>
        </w:r>
        <w:r w:rsidR="000D18EF" w:rsidRPr="002529AE">
          <w:rPr>
            <w:rStyle w:val="Hyperlink"/>
            <w:noProof/>
          </w:rPr>
          <w:t>Reporting</w:t>
        </w:r>
        <w:r w:rsidR="000D18EF">
          <w:rPr>
            <w:noProof/>
            <w:webHidden/>
          </w:rPr>
          <w:tab/>
        </w:r>
        <w:r w:rsidR="000D18EF">
          <w:rPr>
            <w:noProof/>
            <w:webHidden/>
          </w:rPr>
          <w:fldChar w:fldCharType="begin"/>
        </w:r>
        <w:r w:rsidR="000D18EF">
          <w:rPr>
            <w:noProof/>
            <w:webHidden/>
          </w:rPr>
          <w:instrText xml:space="preserve"> PAGEREF _Toc157523163 \h </w:instrText>
        </w:r>
        <w:r w:rsidR="000D18EF">
          <w:rPr>
            <w:noProof/>
            <w:webHidden/>
          </w:rPr>
        </w:r>
        <w:r w:rsidR="000D18EF">
          <w:rPr>
            <w:noProof/>
            <w:webHidden/>
          </w:rPr>
          <w:fldChar w:fldCharType="separate"/>
        </w:r>
        <w:r w:rsidR="00A00629">
          <w:rPr>
            <w:noProof/>
            <w:webHidden/>
          </w:rPr>
          <w:t>14</w:t>
        </w:r>
        <w:r w:rsidR="000D18EF">
          <w:rPr>
            <w:noProof/>
            <w:webHidden/>
          </w:rPr>
          <w:fldChar w:fldCharType="end"/>
        </w:r>
      </w:hyperlink>
    </w:p>
    <w:p w14:paraId="72434CA1" w14:textId="56B94BAB" w:rsidR="000D18EF" w:rsidRDefault="00000000">
      <w:pPr>
        <w:pStyle w:val="TOC2"/>
        <w:tabs>
          <w:tab w:val="left" w:pos="1200"/>
          <w:tab w:val="right" w:leader="dot" w:pos="9016"/>
        </w:tabs>
        <w:rPr>
          <w:noProof/>
        </w:rPr>
      </w:pPr>
      <w:hyperlink w:anchor="_Toc157523164" w:history="1">
        <w:r w:rsidR="000D18EF" w:rsidRPr="002529AE">
          <w:rPr>
            <w:rStyle w:val="Hyperlink"/>
            <w:noProof/>
          </w:rPr>
          <w:t>12.4.</w:t>
        </w:r>
        <w:r w:rsidR="000D18EF">
          <w:rPr>
            <w:noProof/>
          </w:rPr>
          <w:tab/>
        </w:r>
        <w:r w:rsidR="000D18EF" w:rsidRPr="002529AE">
          <w:rPr>
            <w:rStyle w:val="Hyperlink"/>
            <w:noProof/>
          </w:rPr>
          <w:t>Evaluation</w:t>
        </w:r>
        <w:r w:rsidR="000D18EF">
          <w:rPr>
            <w:noProof/>
            <w:webHidden/>
          </w:rPr>
          <w:tab/>
        </w:r>
        <w:r w:rsidR="000D18EF">
          <w:rPr>
            <w:noProof/>
            <w:webHidden/>
          </w:rPr>
          <w:fldChar w:fldCharType="begin"/>
        </w:r>
        <w:r w:rsidR="000D18EF">
          <w:rPr>
            <w:noProof/>
            <w:webHidden/>
          </w:rPr>
          <w:instrText xml:space="preserve"> PAGEREF _Toc157523164 \h </w:instrText>
        </w:r>
        <w:r w:rsidR="000D18EF">
          <w:rPr>
            <w:noProof/>
            <w:webHidden/>
          </w:rPr>
        </w:r>
        <w:r w:rsidR="000D18EF">
          <w:rPr>
            <w:noProof/>
            <w:webHidden/>
          </w:rPr>
          <w:fldChar w:fldCharType="separate"/>
        </w:r>
        <w:r w:rsidR="00A00629">
          <w:rPr>
            <w:noProof/>
            <w:webHidden/>
          </w:rPr>
          <w:t>15</w:t>
        </w:r>
        <w:r w:rsidR="000D18EF">
          <w:rPr>
            <w:noProof/>
            <w:webHidden/>
          </w:rPr>
          <w:fldChar w:fldCharType="end"/>
        </w:r>
      </w:hyperlink>
    </w:p>
    <w:p w14:paraId="1ADF9E1F" w14:textId="0AD39AD0" w:rsidR="000D18EF" w:rsidRDefault="00000000">
      <w:pPr>
        <w:pStyle w:val="TOC1"/>
        <w:tabs>
          <w:tab w:val="left" w:pos="720"/>
          <w:tab w:val="right" w:leader="dot" w:pos="9016"/>
        </w:tabs>
        <w:rPr>
          <w:rFonts w:asciiTheme="minorHAnsi" w:eastAsiaTheme="minorEastAsia" w:hAnsiTheme="minorHAnsi"/>
          <w:noProof/>
          <w:lang w:eastAsia="en-GB"/>
        </w:rPr>
      </w:pPr>
      <w:hyperlink w:anchor="_Toc157523165" w:history="1">
        <w:r w:rsidR="000D18EF" w:rsidRPr="002529AE">
          <w:rPr>
            <w:rStyle w:val="Hyperlink"/>
            <w:noProof/>
          </w:rPr>
          <w:t>13.</w:t>
        </w:r>
        <w:r w:rsidR="000D18EF">
          <w:rPr>
            <w:rFonts w:asciiTheme="minorHAnsi" w:eastAsiaTheme="minorEastAsia" w:hAnsiTheme="minorHAnsi"/>
            <w:noProof/>
            <w:lang w:eastAsia="en-GB"/>
          </w:rPr>
          <w:tab/>
        </w:r>
        <w:r w:rsidR="000D18EF" w:rsidRPr="002529AE">
          <w:rPr>
            <w:rStyle w:val="Hyperlink"/>
            <w:noProof/>
          </w:rPr>
          <w:t>Acknowledgement</w:t>
        </w:r>
        <w:r w:rsidR="000D18EF">
          <w:rPr>
            <w:noProof/>
            <w:webHidden/>
          </w:rPr>
          <w:tab/>
        </w:r>
        <w:r w:rsidR="000D18EF">
          <w:rPr>
            <w:noProof/>
            <w:webHidden/>
          </w:rPr>
          <w:fldChar w:fldCharType="begin"/>
        </w:r>
        <w:r w:rsidR="000D18EF">
          <w:rPr>
            <w:noProof/>
            <w:webHidden/>
          </w:rPr>
          <w:instrText xml:space="preserve"> PAGEREF _Toc157523165 \h </w:instrText>
        </w:r>
        <w:r w:rsidR="000D18EF">
          <w:rPr>
            <w:noProof/>
            <w:webHidden/>
          </w:rPr>
        </w:r>
        <w:r w:rsidR="000D18EF">
          <w:rPr>
            <w:noProof/>
            <w:webHidden/>
          </w:rPr>
          <w:fldChar w:fldCharType="separate"/>
        </w:r>
        <w:r w:rsidR="00A00629">
          <w:rPr>
            <w:noProof/>
            <w:webHidden/>
          </w:rPr>
          <w:t>15</w:t>
        </w:r>
        <w:r w:rsidR="000D18EF">
          <w:rPr>
            <w:noProof/>
            <w:webHidden/>
          </w:rPr>
          <w:fldChar w:fldCharType="end"/>
        </w:r>
      </w:hyperlink>
    </w:p>
    <w:p w14:paraId="0FC1D8D1" w14:textId="1D5E2DC1" w:rsidR="000D18EF" w:rsidRDefault="00000000">
      <w:pPr>
        <w:pStyle w:val="TOC1"/>
        <w:tabs>
          <w:tab w:val="left" w:pos="720"/>
          <w:tab w:val="right" w:leader="dot" w:pos="9016"/>
        </w:tabs>
        <w:rPr>
          <w:rFonts w:asciiTheme="minorHAnsi" w:eastAsiaTheme="minorEastAsia" w:hAnsiTheme="minorHAnsi"/>
          <w:noProof/>
          <w:lang w:eastAsia="en-GB"/>
        </w:rPr>
      </w:pPr>
      <w:hyperlink w:anchor="_Toc157523166" w:history="1">
        <w:r w:rsidR="000D18EF" w:rsidRPr="002529AE">
          <w:rPr>
            <w:rStyle w:val="Hyperlink"/>
            <w:noProof/>
          </w:rPr>
          <w:t>14.</w:t>
        </w:r>
        <w:r w:rsidR="000D18EF">
          <w:rPr>
            <w:rFonts w:asciiTheme="minorHAnsi" w:eastAsiaTheme="minorEastAsia" w:hAnsiTheme="minorHAnsi"/>
            <w:noProof/>
            <w:lang w:eastAsia="en-GB"/>
          </w:rPr>
          <w:tab/>
        </w:r>
        <w:r w:rsidR="000D18EF" w:rsidRPr="002529AE">
          <w:rPr>
            <w:rStyle w:val="Hyperlink"/>
            <w:noProof/>
          </w:rPr>
          <w:t>Probity</w:t>
        </w:r>
        <w:r w:rsidR="000D18EF">
          <w:rPr>
            <w:noProof/>
            <w:webHidden/>
          </w:rPr>
          <w:tab/>
        </w:r>
        <w:r w:rsidR="000D18EF">
          <w:rPr>
            <w:noProof/>
            <w:webHidden/>
          </w:rPr>
          <w:fldChar w:fldCharType="begin"/>
        </w:r>
        <w:r w:rsidR="000D18EF">
          <w:rPr>
            <w:noProof/>
            <w:webHidden/>
          </w:rPr>
          <w:instrText xml:space="preserve"> PAGEREF _Toc157523166 \h </w:instrText>
        </w:r>
        <w:r w:rsidR="000D18EF">
          <w:rPr>
            <w:noProof/>
            <w:webHidden/>
          </w:rPr>
        </w:r>
        <w:r w:rsidR="000D18EF">
          <w:rPr>
            <w:noProof/>
            <w:webHidden/>
          </w:rPr>
          <w:fldChar w:fldCharType="separate"/>
        </w:r>
        <w:r w:rsidR="00A00629">
          <w:rPr>
            <w:noProof/>
            <w:webHidden/>
          </w:rPr>
          <w:t>15</w:t>
        </w:r>
        <w:r w:rsidR="000D18EF">
          <w:rPr>
            <w:noProof/>
            <w:webHidden/>
          </w:rPr>
          <w:fldChar w:fldCharType="end"/>
        </w:r>
      </w:hyperlink>
    </w:p>
    <w:p w14:paraId="1AA77D54" w14:textId="51653AC0" w:rsidR="000D18EF" w:rsidRDefault="00000000">
      <w:pPr>
        <w:pStyle w:val="TOC2"/>
        <w:tabs>
          <w:tab w:val="left" w:pos="1200"/>
          <w:tab w:val="right" w:leader="dot" w:pos="9016"/>
        </w:tabs>
        <w:rPr>
          <w:noProof/>
        </w:rPr>
      </w:pPr>
      <w:hyperlink w:anchor="_Toc157523167" w:history="1">
        <w:r w:rsidR="000D18EF" w:rsidRPr="002529AE">
          <w:rPr>
            <w:rStyle w:val="Hyperlink"/>
            <w:noProof/>
          </w:rPr>
          <w:t>14.1.</w:t>
        </w:r>
        <w:r w:rsidR="000D18EF">
          <w:rPr>
            <w:noProof/>
          </w:rPr>
          <w:tab/>
        </w:r>
        <w:r w:rsidR="000D18EF" w:rsidRPr="002529AE">
          <w:rPr>
            <w:rStyle w:val="Hyperlink"/>
            <w:noProof/>
          </w:rPr>
          <w:t>Protocols for working with Aboriginal and Torres Strait Islander People and Cultural Materials</w:t>
        </w:r>
        <w:r w:rsidR="000D18EF">
          <w:rPr>
            <w:noProof/>
            <w:webHidden/>
          </w:rPr>
          <w:tab/>
        </w:r>
        <w:r w:rsidR="000D18EF">
          <w:rPr>
            <w:noProof/>
            <w:webHidden/>
          </w:rPr>
          <w:fldChar w:fldCharType="begin"/>
        </w:r>
        <w:r w:rsidR="000D18EF">
          <w:rPr>
            <w:noProof/>
            <w:webHidden/>
          </w:rPr>
          <w:instrText xml:space="preserve"> PAGEREF _Toc157523167 \h </w:instrText>
        </w:r>
        <w:r w:rsidR="000D18EF">
          <w:rPr>
            <w:noProof/>
            <w:webHidden/>
          </w:rPr>
        </w:r>
        <w:r w:rsidR="000D18EF">
          <w:rPr>
            <w:noProof/>
            <w:webHidden/>
          </w:rPr>
          <w:fldChar w:fldCharType="separate"/>
        </w:r>
        <w:r w:rsidR="00A00629">
          <w:rPr>
            <w:noProof/>
            <w:webHidden/>
          </w:rPr>
          <w:t>15</w:t>
        </w:r>
        <w:r w:rsidR="000D18EF">
          <w:rPr>
            <w:noProof/>
            <w:webHidden/>
          </w:rPr>
          <w:fldChar w:fldCharType="end"/>
        </w:r>
      </w:hyperlink>
    </w:p>
    <w:p w14:paraId="267FCA39" w14:textId="107C474A" w:rsidR="000D18EF" w:rsidRDefault="00000000">
      <w:pPr>
        <w:pStyle w:val="TOC2"/>
        <w:tabs>
          <w:tab w:val="left" w:pos="960"/>
          <w:tab w:val="right" w:leader="dot" w:pos="9016"/>
        </w:tabs>
        <w:rPr>
          <w:noProof/>
        </w:rPr>
      </w:pPr>
      <w:hyperlink w:anchor="_Toc157523168" w:history="1">
        <w:r w:rsidR="000D18EF" w:rsidRPr="002529AE">
          <w:rPr>
            <w:rStyle w:val="Hyperlink"/>
            <w:noProof/>
          </w:rPr>
          <w:t>14.2.</w:t>
        </w:r>
        <w:r w:rsidR="000D18EF">
          <w:rPr>
            <w:noProof/>
          </w:rPr>
          <w:tab/>
        </w:r>
        <w:r w:rsidR="000D18EF" w:rsidRPr="002529AE">
          <w:rPr>
            <w:rStyle w:val="Hyperlink"/>
            <w:noProof/>
          </w:rPr>
          <w:t>Working with Children</w:t>
        </w:r>
        <w:r w:rsidR="000D18EF">
          <w:rPr>
            <w:noProof/>
            <w:webHidden/>
          </w:rPr>
          <w:tab/>
        </w:r>
        <w:r w:rsidR="000D18EF">
          <w:rPr>
            <w:noProof/>
            <w:webHidden/>
          </w:rPr>
          <w:fldChar w:fldCharType="begin"/>
        </w:r>
        <w:r w:rsidR="000D18EF">
          <w:rPr>
            <w:noProof/>
            <w:webHidden/>
          </w:rPr>
          <w:instrText xml:space="preserve"> PAGEREF _Toc157523168 \h </w:instrText>
        </w:r>
        <w:r w:rsidR="000D18EF">
          <w:rPr>
            <w:noProof/>
            <w:webHidden/>
          </w:rPr>
        </w:r>
        <w:r w:rsidR="000D18EF">
          <w:rPr>
            <w:noProof/>
            <w:webHidden/>
          </w:rPr>
          <w:fldChar w:fldCharType="separate"/>
        </w:r>
        <w:r w:rsidR="00A00629">
          <w:rPr>
            <w:noProof/>
            <w:webHidden/>
          </w:rPr>
          <w:t>16</w:t>
        </w:r>
        <w:r w:rsidR="000D18EF">
          <w:rPr>
            <w:noProof/>
            <w:webHidden/>
          </w:rPr>
          <w:fldChar w:fldCharType="end"/>
        </w:r>
      </w:hyperlink>
    </w:p>
    <w:p w14:paraId="0F7DA3DC" w14:textId="2837DF63" w:rsidR="000D18EF" w:rsidRDefault="00000000">
      <w:pPr>
        <w:pStyle w:val="TOC2"/>
        <w:tabs>
          <w:tab w:val="left" w:pos="960"/>
          <w:tab w:val="right" w:leader="dot" w:pos="9016"/>
        </w:tabs>
        <w:rPr>
          <w:noProof/>
        </w:rPr>
      </w:pPr>
      <w:hyperlink w:anchor="_Toc157523169" w:history="1">
        <w:r w:rsidR="000D18EF" w:rsidRPr="002529AE">
          <w:rPr>
            <w:rStyle w:val="Hyperlink"/>
            <w:noProof/>
          </w:rPr>
          <w:t>14.3.</w:t>
        </w:r>
        <w:r w:rsidR="000D18EF">
          <w:rPr>
            <w:noProof/>
          </w:rPr>
          <w:tab/>
        </w:r>
        <w:r w:rsidR="000D18EF" w:rsidRPr="002529AE">
          <w:rPr>
            <w:rStyle w:val="Hyperlink"/>
            <w:noProof/>
          </w:rPr>
          <w:t>Working with Vulnerable People</w:t>
        </w:r>
        <w:r w:rsidR="000D18EF">
          <w:rPr>
            <w:noProof/>
            <w:webHidden/>
          </w:rPr>
          <w:tab/>
        </w:r>
        <w:r w:rsidR="000D18EF">
          <w:rPr>
            <w:noProof/>
            <w:webHidden/>
          </w:rPr>
          <w:fldChar w:fldCharType="begin"/>
        </w:r>
        <w:r w:rsidR="000D18EF">
          <w:rPr>
            <w:noProof/>
            <w:webHidden/>
          </w:rPr>
          <w:instrText xml:space="preserve"> PAGEREF _Toc157523169 \h </w:instrText>
        </w:r>
        <w:r w:rsidR="000D18EF">
          <w:rPr>
            <w:noProof/>
            <w:webHidden/>
          </w:rPr>
        </w:r>
        <w:r w:rsidR="000D18EF">
          <w:rPr>
            <w:noProof/>
            <w:webHidden/>
          </w:rPr>
          <w:fldChar w:fldCharType="separate"/>
        </w:r>
        <w:r w:rsidR="00A00629">
          <w:rPr>
            <w:noProof/>
            <w:webHidden/>
          </w:rPr>
          <w:t>16</w:t>
        </w:r>
        <w:r w:rsidR="000D18EF">
          <w:rPr>
            <w:noProof/>
            <w:webHidden/>
          </w:rPr>
          <w:fldChar w:fldCharType="end"/>
        </w:r>
      </w:hyperlink>
    </w:p>
    <w:p w14:paraId="6203D668" w14:textId="3FC49369" w:rsidR="000D18EF" w:rsidRDefault="00000000">
      <w:pPr>
        <w:pStyle w:val="TOC1"/>
        <w:tabs>
          <w:tab w:val="left" w:pos="720"/>
          <w:tab w:val="right" w:leader="dot" w:pos="9016"/>
        </w:tabs>
        <w:rPr>
          <w:rFonts w:asciiTheme="minorHAnsi" w:eastAsiaTheme="minorEastAsia" w:hAnsiTheme="minorHAnsi"/>
          <w:noProof/>
          <w:lang w:eastAsia="en-GB"/>
        </w:rPr>
      </w:pPr>
      <w:hyperlink w:anchor="_Toc157523170" w:history="1">
        <w:r w:rsidR="000D18EF" w:rsidRPr="002529AE">
          <w:rPr>
            <w:rStyle w:val="Hyperlink"/>
            <w:noProof/>
          </w:rPr>
          <w:t>15.</w:t>
        </w:r>
        <w:r w:rsidR="000D18EF">
          <w:rPr>
            <w:rFonts w:asciiTheme="minorHAnsi" w:eastAsiaTheme="minorEastAsia" w:hAnsiTheme="minorHAnsi"/>
            <w:noProof/>
            <w:lang w:eastAsia="en-GB"/>
          </w:rPr>
          <w:tab/>
        </w:r>
        <w:r w:rsidR="000D18EF" w:rsidRPr="002529AE">
          <w:rPr>
            <w:rStyle w:val="Hyperlink"/>
            <w:noProof/>
          </w:rPr>
          <w:t>Enquiries and feedback</w:t>
        </w:r>
        <w:r w:rsidR="000D18EF">
          <w:rPr>
            <w:noProof/>
            <w:webHidden/>
          </w:rPr>
          <w:tab/>
        </w:r>
        <w:r w:rsidR="000D18EF">
          <w:rPr>
            <w:noProof/>
            <w:webHidden/>
          </w:rPr>
          <w:fldChar w:fldCharType="begin"/>
        </w:r>
        <w:r w:rsidR="000D18EF">
          <w:rPr>
            <w:noProof/>
            <w:webHidden/>
          </w:rPr>
          <w:instrText xml:space="preserve"> PAGEREF _Toc157523170 \h </w:instrText>
        </w:r>
        <w:r w:rsidR="000D18EF">
          <w:rPr>
            <w:noProof/>
            <w:webHidden/>
          </w:rPr>
        </w:r>
        <w:r w:rsidR="000D18EF">
          <w:rPr>
            <w:noProof/>
            <w:webHidden/>
          </w:rPr>
          <w:fldChar w:fldCharType="separate"/>
        </w:r>
        <w:r w:rsidR="00A00629">
          <w:rPr>
            <w:noProof/>
            <w:webHidden/>
          </w:rPr>
          <w:t>16</w:t>
        </w:r>
        <w:r w:rsidR="000D18EF">
          <w:rPr>
            <w:noProof/>
            <w:webHidden/>
          </w:rPr>
          <w:fldChar w:fldCharType="end"/>
        </w:r>
      </w:hyperlink>
    </w:p>
    <w:p w14:paraId="707859EF" w14:textId="4845496B" w:rsidR="00A20C33" w:rsidRDefault="000D18EF" w:rsidP="004D4216">
      <w:r>
        <w:fldChar w:fldCharType="end"/>
      </w:r>
      <w:r w:rsidR="00A20C33">
        <w:br w:type="page"/>
      </w:r>
    </w:p>
    <w:p w14:paraId="172FCDE5" w14:textId="2977B570" w:rsidR="00E4312F" w:rsidRDefault="00E4312F" w:rsidP="004D4216">
      <w:pPr>
        <w:pStyle w:val="Heading1"/>
      </w:pPr>
      <w:bookmarkStart w:id="0" w:name="_Toc157523129"/>
      <w:r w:rsidRPr="004D4216">
        <w:lastRenderedPageBreak/>
        <w:t>Regional Arts Fellowships: Grants Process</w:t>
      </w:r>
      <w:bookmarkEnd w:id="0"/>
    </w:p>
    <w:p w14:paraId="79D108BD" w14:textId="46AA8A95" w:rsidR="004D4216" w:rsidRPr="004D4216" w:rsidRDefault="002B3719" w:rsidP="004D4216">
      <w:r>
        <w:rPr>
          <w:noProof/>
        </w:rPr>
        <w:drawing>
          <wp:inline distT="0" distB="0" distL="0" distR="0" wp14:anchorId="17935AC3" wp14:editId="365A0756">
            <wp:extent cx="5643821" cy="7844155"/>
            <wp:effectExtent l="0" t="0" r="0" b="4445"/>
            <wp:docPr id="1524973010"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44575E9" w14:textId="59F20908" w:rsidR="00E4312F" w:rsidRDefault="00E4312F" w:rsidP="004D4216">
      <w:pPr>
        <w:pStyle w:val="Heading1"/>
      </w:pPr>
      <w:bookmarkStart w:id="1" w:name="_Toc157523130"/>
      <w:r>
        <w:lastRenderedPageBreak/>
        <w:t>Introduction</w:t>
      </w:r>
      <w:bookmarkEnd w:id="1"/>
    </w:p>
    <w:p w14:paraId="3C9E6449" w14:textId="12510EBE" w:rsidR="00E4312F" w:rsidRPr="004D4216" w:rsidRDefault="00E4312F" w:rsidP="004D4216">
      <w:r w:rsidRPr="004D4216">
        <w:t xml:space="preserve">These guidelines contain information about the National Regional Arts Fellowship Program 2024. You must </w:t>
      </w:r>
      <w:r w:rsidR="00ED6D47">
        <w:t>review</w:t>
      </w:r>
      <w:r w:rsidRPr="004D4216">
        <w:t xml:space="preserve"> these guidelines before filling out an application.</w:t>
      </w:r>
    </w:p>
    <w:p w14:paraId="2C9ED704" w14:textId="0F372245" w:rsidR="00E4312F" w:rsidRDefault="00E4312F" w:rsidP="004D4216">
      <w:r>
        <w:t>This document sets out:</w:t>
      </w:r>
    </w:p>
    <w:p w14:paraId="6234DC1B" w14:textId="5E148318" w:rsidR="00E4312F" w:rsidRDefault="00E4312F" w:rsidP="00011A0F">
      <w:pPr>
        <w:pStyle w:val="ListParagraph"/>
        <w:numPr>
          <w:ilvl w:val="0"/>
          <w:numId w:val="50"/>
        </w:numPr>
      </w:pPr>
      <w:r>
        <w:t>The purpose of the grant opportunity.</w:t>
      </w:r>
    </w:p>
    <w:p w14:paraId="6D1BDB57" w14:textId="53F61E63" w:rsidR="00E4312F" w:rsidRDefault="00E4312F" w:rsidP="00011A0F">
      <w:pPr>
        <w:pStyle w:val="ListParagraph"/>
        <w:numPr>
          <w:ilvl w:val="0"/>
          <w:numId w:val="50"/>
        </w:numPr>
      </w:pPr>
      <w:r>
        <w:t>The eligibility and assessment criteria.</w:t>
      </w:r>
    </w:p>
    <w:p w14:paraId="2402D5E4" w14:textId="23F8A0AC" w:rsidR="00E4312F" w:rsidRDefault="00E4312F" w:rsidP="00011A0F">
      <w:pPr>
        <w:pStyle w:val="ListParagraph"/>
        <w:numPr>
          <w:ilvl w:val="0"/>
          <w:numId w:val="50"/>
        </w:numPr>
      </w:pPr>
      <w:r>
        <w:t>How grant applications are considered and selected.</w:t>
      </w:r>
    </w:p>
    <w:p w14:paraId="39AE146E" w14:textId="14389EC2" w:rsidR="00E4312F" w:rsidRDefault="00E4312F" w:rsidP="00011A0F">
      <w:pPr>
        <w:pStyle w:val="ListParagraph"/>
        <w:numPr>
          <w:ilvl w:val="0"/>
          <w:numId w:val="50"/>
        </w:numPr>
      </w:pPr>
      <w:r>
        <w:t>How grant activities will be monitored and evaluated.</w:t>
      </w:r>
    </w:p>
    <w:p w14:paraId="72FE2ECA" w14:textId="40FA517A" w:rsidR="00E4312F" w:rsidRPr="00E4312F" w:rsidRDefault="00E4312F" w:rsidP="00011A0F">
      <w:pPr>
        <w:pStyle w:val="ListParagraph"/>
        <w:numPr>
          <w:ilvl w:val="0"/>
          <w:numId w:val="50"/>
        </w:numPr>
      </w:pPr>
      <w:r>
        <w:t>Responsibilities and expectations in relation to the grant opportunity.</w:t>
      </w:r>
    </w:p>
    <w:p w14:paraId="6814307F" w14:textId="77777777" w:rsidR="00334031" w:rsidRDefault="00ED76F4" w:rsidP="004D4216">
      <w:pPr>
        <w:pStyle w:val="Heading1"/>
      </w:pPr>
      <w:bookmarkStart w:id="2" w:name="_Toc157523131"/>
      <w:r w:rsidRPr="00ED76F4">
        <w:t>About the National Regional Arts Fellowship Program</w:t>
      </w:r>
      <w:bookmarkEnd w:id="2"/>
    </w:p>
    <w:p w14:paraId="297EE6F9" w14:textId="3D39A8F9" w:rsidR="00334031" w:rsidRPr="00334031" w:rsidRDefault="00ED76F4" w:rsidP="004D4216">
      <w:pPr>
        <w:rPr>
          <w:b/>
          <w:bCs/>
        </w:rPr>
      </w:pPr>
      <w:r>
        <w:t>The National Regional Arts Fellowship Program is a strategic project supported by the Regional Arts Fund and delivered by Regional Arts Australia.</w:t>
      </w:r>
      <w:r w:rsidR="00334031">
        <w:t xml:space="preserve"> Fellowships provide guaranteed income for regional artists and arts workers to develop work, skills, networks, or research. </w:t>
      </w:r>
    </w:p>
    <w:p w14:paraId="2EFAE73E" w14:textId="69956262" w:rsidR="00E4312F" w:rsidRPr="00334031" w:rsidRDefault="00ED76F4" w:rsidP="004D4216">
      <w:pPr>
        <w:rPr>
          <w:b/>
          <w:bCs/>
        </w:rPr>
      </w:pPr>
      <w:r>
        <w:t>The Fellowship Program is an investment in the sustainable development of professional and creative practice in regional and remote Australia.</w:t>
      </w:r>
    </w:p>
    <w:p w14:paraId="3316766B" w14:textId="77777777" w:rsidR="004D4216" w:rsidRDefault="00E4312F" w:rsidP="00E034BA">
      <w:pPr>
        <w:pStyle w:val="Heading2"/>
      </w:pPr>
      <w:bookmarkStart w:id="3" w:name="_Toc157523132"/>
      <w:r w:rsidRPr="004D4216">
        <w:t>Program Objectives</w:t>
      </w:r>
      <w:bookmarkEnd w:id="3"/>
    </w:p>
    <w:p w14:paraId="483AC44C" w14:textId="4E11794B" w:rsidR="00E4312F" w:rsidRPr="004D4216" w:rsidRDefault="00E4312F" w:rsidP="004D4216">
      <w:pPr>
        <w:rPr>
          <w:b/>
          <w:bCs/>
        </w:rPr>
      </w:pPr>
      <w:r>
        <w:t>The National Regional Arts Fellowship aims to</w:t>
      </w:r>
      <w:r w:rsidR="002454D8">
        <w:t xml:space="preserve"> provide guaranteed income for artists/practitioners to build connections, generate exchange, strengthen the national network of regional artists</w:t>
      </w:r>
      <w:r w:rsidR="00334031">
        <w:t>,</w:t>
      </w:r>
      <w:r w:rsidR="002454D8">
        <w:t xml:space="preserve"> arts workers and communities,</w:t>
      </w:r>
      <w:r>
        <w:t xml:space="preserve"> and through doing so:</w:t>
      </w:r>
    </w:p>
    <w:p w14:paraId="251BA3BB" w14:textId="77777777" w:rsidR="00011A0F" w:rsidRDefault="00011A0F" w:rsidP="00011A0F">
      <w:pPr>
        <w:pStyle w:val="ListParagraph"/>
        <w:numPr>
          <w:ilvl w:val="0"/>
          <w:numId w:val="49"/>
        </w:numPr>
      </w:pPr>
      <w:r>
        <w:t>Encourage and support sustainable economic, cultural, and environmental careers and/or artistic practices for regional and remote artists and arts workers.</w:t>
      </w:r>
    </w:p>
    <w:p w14:paraId="3064F13C" w14:textId="77777777" w:rsidR="00011A0F" w:rsidRDefault="00011A0F" w:rsidP="00011A0F">
      <w:pPr>
        <w:pStyle w:val="ListParagraph"/>
        <w:numPr>
          <w:ilvl w:val="0"/>
          <w:numId w:val="49"/>
        </w:numPr>
      </w:pPr>
      <w:r>
        <w:t>Support a diversity of artforms, career stages, cultures, and geographies.</w:t>
      </w:r>
    </w:p>
    <w:p w14:paraId="2B875C65" w14:textId="77777777" w:rsidR="00011A0F" w:rsidRDefault="00011A0F" w:rsidP="00011A0F">
      <w:pPr>
        <w:pStyle w:val="ListParagraph"/>
        <w:numPr>
          <w:ilvl w:val="0"/>
          <w:numId w:val="49"/>
        </w:numPr>
      </w:pPr>
      <w:r>
        <w:t>Generate strategic, collaborative relationships for the benefit of arts and creative practice across the regional and remote arts sector.</w:t>
      </w:r>
    </w:p>
    <w:p w14:paraId="02F0611E" w14:textId="77777777" w:rsidR="00011A0F" w:rsidRDefault="00011A0F" w:rsidP="00011A0F">
      <w:pPr>
        <w:pStyle w:val="ListParagraph"/>
        <w:numPr>
          <w:ilvl w:val="0"/>
          <w:numId w:val="49"/>
        </w:numPr>
      </w:pPr>
      <w:r>
        <w:t xml:space="preserve">Support quality and viability of artistic and cultural activity in regional and remote Australia. </w:t>
      </w:r>
    </w:p>
    <w:p w14:paraId="76B29F90" w14:textId="77777777" w:rsidR="00A24100" w:rsidRDefault="00A24100">
      <w:pPr>
        <w:spacing w:after="0"/>
        <w:rPr>
          <w:b/>
          <w:bCs/>
          <w:sz w:val="28"/>
          <w:szCs w:val="28"/>
        </w:rPr>
      </w:pPr>
      <w:bookmarkStart w:id="4" w:name="_Toc157523133"/>
      <w:r>
        <w:br w:type="page"/>
      </w:r>
    </w:p>
    <w:p w14:paraId="7D544E70" w14:textId="5120E9B5" w:rsidR="00E4312F" w:rsidRPr="00334031" w:rsidRDefault="00AD4455" w:rsidP="004D4216">
      <w:pPr>
        <w:pStyle w:val="Heading1"/>
      </w:pPr>
      <w:r>
        <w:lastRenderedPageBreak/>
        <w:t>Funding Available</w:t>
      </w:r>
      <w:r w:rsidR="00334031" w:rsidRPr="00334031">
        <w:t xml:space="preserve"> and </w:t>
      </w:r>
      <w:r>
        <w:t xml:space="preserve">Funding </w:t>
      </w:r>
      <w:r w:rsidR="00334031" w:rsidRPr="00334031">
        <w:t>Period</w:t>
      </w:r>
      <w:bookmarkEnd w:id="4"/>
    </w:p>
    <w:p w14:paraId="08381532" w14:textId="77777777" w:rsidR="00AD4455" w:rsidRDefault="00AD4455" w:rsidP="00E034BA">
      <w:pPr>
        <w:pStyle w:val="Heading2"/>
      </w:pPr>
      <w:bookmarkStart w:id="5" w:name="_Toc157523134"/>
      <w:r>
        <w:t>Fellowships</w:t>
      </w:r>
      <w:r w:rsidR="00334031" w:rsidRPr="00334031">
        <w:t xml:space="preserve"> Available</w:t>
      </w:r>
      <w:bookmarkEnd w:id="5"/>
    </w:p>
    <w:p w14:paraId="2F42ABB6" w14:textId="573035A2" w:rsidR="00404FDB" w:rsidRPr="00AD4455" w:rsidRDefault="00334031" w:rsidP="004D4216">
      <w:pPr>
        <w:rPr>
          <w:b/>
          <w:bCs/>
        </w:rPr>
      </w:pPr>
      <w:r>
        <w:t xml:space="preserve">Six fellowships will be available in 2024 with a total funding pool of $100,000. </w:t>
      </w:r>
      <w:r w:rsidR="00117B57">
        <w:t>At least f</w:t>
      </w:r>
      <w:r>
        <w:t>ifty percent of the fellowships provided will be targeted to cohorts that Regional Arts Australia has identified as being under-funded or under-represented in the Regional Arts Fund competitive grants program.</w:t>
      </w:r>
      <w:r w:rsidR="00404FDB">
        <w:t xml:space="preserve"> Applicants to the targeted streams will also be automatically considered for the open stream</w:t>
      </w:r>
      <w:r w:rsidR="00AD4455">
        <w:t>s</w:t>
      </w:r>
      <w:r w:rsidR="00404FDB">
        <w:t>.</w:t>
      </w:r>
    </w:p>
    <w:p w14:paraId="245D0AFF" w14:textId="77777777" w:rsidR="00404FDB" w:rsidRPr="004D4216" w:rsidRDefault="00404FDB" w:rsidP="004D4216">
      <w:pPr>
        <w:pStyle w:val="Heading3"/>
        <w:numPr>
          <w:ilvl w:val="0"/>
          <w:numId w:val="0"/>
        </w:numPr>
        <w:rPr>
          <w:u w:val="single"/>
        </w:rPr>
      </w:pPr>
      <w:r w:rsidRPr="004D4216">
        <w:rPr>
          <w:u w:val="single"/>
        </w:rPr>
        <w:t>Creative &amp; Professional Development</w:t>
      </w:r>
    </w:p>
    <w:p w14:paraId="38975A14" w14:textId="679C5DE2" w:rsidR="00404FDB" w:rsidRDefault="00404FDB" w:rsidP="004D4216">
      <w:r>
        <w:t>The Creative &amp; Professional Development Fellowship provides $20,000 to regional artists and arts workers to support creative practice or professional development, with a focus on sustainability. In 2024, a total of four Creative &amp; Professional Development Fellowships will be awarded. One will be designated for Aboriginal &amp; Torres Strait Islander applicants, and one will be designated for d/Deaf</w:t>
      </w:r>
      <w:r w:rsidR="00FA27A0">
        <w:t xml:space="preserve"> applicants</w:t>
      </w:r>
      <w:r>
        <w:t xml:space="preserve"> and/or </w:t>
      </w:r>
      <w:r w:rsidR="00FA27A0">
        <w:t xml:space="preserve">applicants with lived experience of </w:t>
      </w:r>
      <w:r>
        <w:t>disability.</w:t>
      </w:r>
    </w:p>
    <w:p w14:paraId="0E9CF4F1" w14:textId="5D8AED7E" w:rsidR="00AD4455" w:rsidRPr="004D4216" w:rsidRDefault="00AD4455" w:rsidP="004D4216">
      <w:pPr>
        <w:pStyle w:val="Heading3"/>
        <w:numPr>
          <w:ilvl w:val="0"/>
          <w:numId w:val="0"/>
        </w:numPr>
        <w:rPr>
          <w:u w:val="single"/>
        </w:rPr>
      </w:pPr>
      <w:r w:rsidRPr="004D4216">
        <w:rPr>
          <w:u w:val="single"/>
        </w:rPr>
        <w:t>Early Career Development</w:t>
      </w:r>
    </w:p>
    <w:p w14:paraId="01497EE9" w14:textId="6517279C" w:rsidR="00AD4455" w:rsidRDefault="00AD4455" w:rsidP="004D4216">
      <w:r>
        <w:t>The Early Career Development Fellowship provides $10,000 to regional artists and arts workers who are in the early stages of their practice or career and have had less access to funding opportunities. It supports the development of creative practice or professional development opportunities, with a focus on sustainability. In 2024, two Early Career Development Fellowships will be provided. One will be designated for Aboriginal &amp; Torres Strait Islander applicants.</w:t>
      </w:r>
    </w:p>
    <w:p w14:paraId="62CB9089" w14:textId="419F43F9" w:rsidR="00AD4455" w:rsidRPr="00AD4455" w:rsidRDefault="00AD4455" w:rsidP="00E034BA">
      <w:pPr>
        <w:pStyle w:val="Heading2"/>
      </w:pPr>
      <w:bookmarkStart w:id="6" w:name="_Toc157523135"/>
      <w:r w:rsidRPr="00AD4455">
        <w:t>Fellowship Period</w:t>
      </w:r>
      <w:bookmarkEnd w:id="6"/>
    </w:p>
    <w:p w14:paraId="2379D693" w14:textId="0D79A8AB" w:rsidR="00AD4455" w:rsidRDefault="00AD4455" w:rsidP="004D4216">
      <w:r>
        <w:t xml:space="preserve">Fellowship activities will run from 1 July 2024 – 30 June 2025 inclusive. The maximum grant period is one year. </w:t>
      </w:r>
    </w:p>
    <w:p w14:paraId="6952E732" w14:textId="23716550" w:rsidR="00AD4455" w:rsidRPr="00DC569D" w:rsidRDefault="00AD4455" w:rsidP="004D4216">
      <w:pPr>
        <w:pStyle w:val="Heading1"/>
      </w:pPr>
      <w:bookmarkStart w:id="7" w:name="_Toc157523136"/>
      <w:r w:rsidRPr="00DC569D">
        <w:t>Eligibility Criteria</w:t>
      </w:r>
      <w:bookmarkEnd w:id="7"/>
    </w:p>
    <w:p w14:paraId="08CF0363" w14:textId="48A1B026" w:rsidR="00AD4455" w:rsidRDefault="00AD4455" w:rsidP="004D4216">
      <w:r>
        <w:t>Your application can only be considered if you satisfy all the eligibility criteria.</w:t>
      </w:r>
      <w:r w:rsidR="00DC569D">
        <w:t xml:space="preserve"> If you are uncertain whether you are eligible to apply, please contact Regional Arts Australia prior to beginning an application.</w:t>
      </w:r>
    </w:p>
    <w:p w14:paraId="4C24AADF" w14:textId="77777777" w:rsidR="00A24100" w:rsidRDefault="00A24100">
      <w:pPr>
        <w:spacing w:after="0"/>
        <w:rPr>
          <w:b/>
          <w:bCs/>
        </w:rPr>
      </w:pPr>
      <w:bookmarkStart w:id="8" w:name="_Toc157523137"/>
      <w:r>
        <w:br w:type="page"/>
      </w:r>
    </w:p>
    <w:p w14:paraId="475679DC" w14:textId="3DA05D36" w:rsidR="00AD4455" w:rsidRPr="00DC569D" w:rsidRDefault="00DC569D" w:rsidP="00E034BA">
      <w:pPr>
        <w:pStyle w:val="Heading2"/>
      </w:pPr>
      <w:r>
        <w:lastRenderedPageBreak/>
        <w:t>Applicant Eligibility</w:t>
      </w:r>
      <w:bookmarkEnd w:id="8"/>
    </w:p>
    <w:p w14:paraId="7166B92C" w14:textId="345CB50D" w:rsidR="00AD4455" w:rsidRDefault="00AD4455" w:rsidP="004D4216">
      <w:r>
        <w:t>To be eligible you must:</w:t>
      </w:r>
    </w:p>
    <w:p w14:paraId="376FCA70" w14:textId="3C681A24" w:rsidR="00AD4455" w:rsidRDefault="00AD4455" w:rsidP="004D4216">
      <w:pPr>
        <w:pStyle w:val="ListParagraph"/>
        <w:numPr>
          <w:ilvl w:val="0"/>
          <w:numId w:val="30"/>
        </w:numPr>
      </w:pPr>
      <w:r>
        <w:t>Be an individual with an active Australian Business Number (ABN) that is registered to your name and location.</w:t>
      </w:r>
      <w:r w:rsidR="00DC569D">
        <w:t xml:space="preserve"> If you are under 18, you must be auspiced by a person over 18 with an active ABN.</w:t>
      </w:r>
    </w:p>
    <w:p w14:paraId="6754DEE7" w14:textId="324125FE" w:rsidR="00AD4455" w:rsidRDefault="00AD4455" w:rsidP="004D4216">
      <w:pPr>
        <w:pStyle w:val="ListParagraph"/>
        <w:numPr>
          <w:ilvl w:val="0"/>
          <w:numId w:val="30"/>
        </w:numPr>
      </w:pPr>
      <w:r>
        <w:t>If required by the Australian Tax Office, be registered for the purposes of GST.</w:t>
      </w:r>
    </w:p>
    <w:p w14:paraId="33D7584E" w14:textId="05C943F1" w:rsidR="00AD4455" w:rsidRDefault="00AD4455" w:rsidP="004D4216">
      <w:pPr>
        <w:pStyle w:val="ListParagraph"/>
        <w:numPr>
          <w:ilvl w:val="0"/>
          <w:numId w:val="30"/>
        </w:numPr>
      </w:pPr>
      <w:r>
        <w:t xml:space="preserve">Not have any outstanding reports, acquittals or serious breaches relating </w:t>
      </w:r>
      <w:r w:rsidRPr="00AD4455">
        <w:t xml:space="preserve">to any Australian Government funding. A serious breach is one that has resulted in, or warrants, the termination of a grant agreement. </w:t>
      </w:r>
    </w:p>
    <w:p w14:paraId="1DF1C025" w14:textId="2991799B" w:rsidR="00DC569D" w:rsidRPr="00DC569D" w:rsidRDefault="00DC569D" w:rsidP="00E034BA">
      <w:pPr>
        <w:pStyle w:val="Heading2"/>
      </w:pPr>
      <w:bookmarkStart w:id="9" w:name="_Toc157523138"/>
      <w:r w:rsidRPr="00DC569D">
        <w:t>Ineligible Applicant Types</w:t>
      </w:r>
      <w:bookmarkEnd w:id="9"/>
    </w:p>
    <w:p w14:paraId="54F8ED86" w14:textId="28AAE7BC" w:rsidR="00DC569D" w:rsidRDefault="00DC569D" w:rsidP="004D4216">
      <w:r>
        <w:t>You are not eligible to apply if you are:</w:t>
      </w:r>
    </w:p>
    <w:p w14:paraId="7EE053B3" w14:textId="60124325" w:rsidR="00DC569D" w:rsidRDefault="00DC569D" w:rsidP="004D4216">
      <w:pPr>
        <w:pStyle w:val="ListParagraph"/>
        <w:numPr>
          <w:ilvl w:val="0"/>
          <w:numId w:val="32"/>
        </w:numPr>
      </w:pPr>
      <w:r>
        <w:t>An organisation</w:t>
      </w:r>
      <w:r w:rsidR="001C736E">
        <w:t>, partnership or trust.</w:t>
      </w:r>
    </w:p>
    <w:p w14:paraId="4BAF4F4E" w14:textId="673D70B6" w:rsidR="00DC569D" w:rsidRDefault="00DC569D" w:rsidP="004D4216">
      <w:pPr>
        <w:pStyle w:val="ListParagraph"/>
        <w:numPr>
          <w:ilvl w:val="0"/>
          <w:numId w:val="32"/>
        </w:numPr>
      </w:pPr>
      <w:r>
        <w:t>An individual based outside of regional or remote Australia (see Location Eligibility below, section 5.3).</w:t>
      </w:r>
    </w:p>
    <w:p w14:paraId="6DF19A9F" w14:textId="399015D1" w:rsidR="00DC569D" w:rsidRDefault="00DC569D" w:rsidP="004D4216">
      <w:pPr>
        <w:pStyle w:val="ListParagraph"/>
        <w:numPr>
          <w:ilvl w:val="0"/>
          <w:numId w:val="32"/>
        </w:numPr>
      </w:pPr>
      <w:r>
        <w:t>An employee directly involved in the delivery of the Regional Arts Fund.</w:t>
      </w:r>
    </w:p>
    <w:p w14:paraId="090F837C" w14:textId="06162690" w:rsidR="00DC569D" w:rsidRDefault="00DC569D" w:rsidP="004D4216">
      <w:pPr>
        <w:pStyle w:val="ListParagraph"/>
        <w:numPr>
          <w:ilvl w:val="0"/>
          <w:numId w:val="32"/>
        </w:numPr>
      </w:pPr>
      <w:r>
        <w:t>An individual who has already received a National Regional Arts Fellowship within the past five years.</w:t>
      </w:r>
    </w:p>
    <w:p w14:paraId="2A3D2581" w14:textId="7C7EF2A3" w:rsidR="008C7102" w:rsidRDefault="008C7102" w:rsidP="004D4216">
      <w:pPr>
        <w:pStyle w:val="ListParagraph"/>
        <w:numPr>
          <w:ilvl w:val="0"/>
          <w:numId w:val="32"/>
        </w:numPr>
      </w:pPr>
      <w:r>
        <w:t>A current member of Regional Assembly.</w:t>
      </w:r>
    </w:p>
    <w:p w14:paraId="6789B90F" w14:textId="6724B8A3" w:rsidR="00DC569D" w:rsidRPr="00DC569D" w:rsidRDefault="00DC569D" w:rsidP="00E034BA">
      <w:pPr>
        <w:pStyle w:val="Heading2"/>
      </w:pPr>
      <w:bookmarkStart w:id="10" w:name="_Toc157523139"/>
      <w:r w:rsidRPr="00DC569D">
        <w:t>Location Eligibility</w:t>
      </w:r>
      <w:bookmarkEnd w:id="10"/>
    </w:p>
    <w:p w14:paraId="637F0356" w14:textId="68887BB8" w:rsidR="00DC569D" w:rsidRDefault="007A23D9" w:rsidP="004D4216">
      <w:r>
        <w:t>Your primary address</w:t>
      </w:r>
      <w:r w:rsidR="00B86369">
        <w:t xml:space="preserve"> must be in a regional area in order to be eligible for funding. </w:t>
      </w:r>
      <w:r w:rsidR="00DC569D">
        <w:t xml:space="preserve">Individuals based in metropolitan locations are not eligible to apply. To determine eligible locations the program uses the Modified Monash Model. To check if you are based in an eligible location, visit the Health Workforce Locator at </w:t>
      </w:r>
      <w:hyperlink r:id="rId16" w:history="1">
        <w:r w:rsidR="00DC569D" w:rsidRPr="00A608AB">
          <w:rPr>
            <w:rStyle w:val="Hyperlink"/>
          </w:rPr>
          <w:t>www.health.gov.au/resources/apps-and-tools/health-workforce-locator</w:t>
        </w:r>
      </w:hyperlink>
      <w:r w:rsidR="00DC569D">
        <w:t xml:space="preserve"> and follow the directions below:</w:t>
      </w:r>
    </w:p>
    <w:p w14:paraId="2874BC83" w14:textId="4F5BE4FD" w:rsidR="00DC569D" w:rsidRDefault="00DC569D" w:rsidP="004D4216">
      <w:pPr>
        <w:pStyle w:val="ListParagraph"/>
        <w:numPr>
          <w:ilvl w:val="0"/>
          <w:numId w:val="33"/>
        </w:numPr>
      </w:pPr>
      <w:r>
        <w:t>Enter your address into the ‘Address’ box at the left-hand side of the page.</w:t>
      </w:r>
    </w:p>
    <w:p w14:paraId="2170AB68" w14:textId="136C9D5F" w:rsidR="00DC569D" w:rsidRDefault="00DC569D" w:rsidP="004D4216">
      <w:pPr>
        <w:pStyle w:val="ListParagraph"/>
        <w:numPr>
          <w:ilvl w:val="0"/>
          <w:numId w:val="33"/>
        </w:numPr>
      </w:pPr>
      <w:r>
        <w:t>Tick the box beside ‘Modified Monash Model’, selecting the most recent year.</w:t>
      </w:r>
    </w:p>
    <w:p w14:paraId="7A6C88FF" w14:textId="48DE08B9" w:rsidR="00DC569D" w:rsidRDefault="00DC569D" w:rsidP="004D4216">
      <w:pPr>
        <w:pStyle w:val="ListParagraph"/>
        <w:numPr>
          <w:ilvl w:val="0"/>
          <w:numId w:val="33"/>
        </w:numPr>
      </w:pPr>
      <w:r>
        <w:t>Press ‘Search location’.</w:t>
      </w:r>
    </w:p>
    <w:p w14:paraId="208C083D" w14:textId="76298B1F" w:rsidR="00DC569D" w:rsidRDefault="00DC569D" w:rsidP="004D4216">
      <w:pPr>
        <w:pStyle w:val="ListParagraph"/>
        <w:numPr>
          <w:ilvl w:val="0"/>
          <w:numId w:val="33"/>
        </w:numPr>
      </w:pPr>
      <w:r>
        <w:t>All locations with codes from MM 2 to MM 7 are eligible.</w:t>
      </w:r>
    </w:p>
    <w:p w14:paraId="165F7D05" w14:textId="1EDB55C6" w:rsidR="007A23D9" w:rsidRDefault="007A23D9" w:rsidP="007A23D9">
      <w:r w:rsidRPr="007A23D9">
        <w:t>The primary address listed here must match the registered address on your ABN. If your ABN is incorrect, you can update it by contacting the</w:t>
      </w:r>
      <w:r w:rsidRPr="007A23D9">
        <w:rPr>
          <w:rFonts w:ascii="Cambria" w:hAnsi="Cambria" w:cs="Cambria"/>
        </w:rPr>
        <w:t> </w:t>
      </w:r>
      <w:hyperlink r:id="rId17" w:tgtFrame="_blank" w:history="1">
        <w:r w:rsidRPr="007A23D9">
          <w:rPr>
            <w:rStyle w:val="Hyperlink"/>
          </w:rPr>
          <w:t>Australian Business Register</w:t>
        </w:r>
      </w:hyperlink>
      <w:r w:rsidRPr="007A23D9">
        <w:t>.</w:t>
      </w:r>
    </w:p>
    <w:p w14:paraId="7C26C81E" w14:textId="6E9743AC" w:rsidR="00EB0F61" w:rsidRPr="00D5037F" w:rsidRDefault="00EB0F61" w:rsidP="00E034BA">
      <w:pPr>
        <w:pStyle w:val="Heading2"/>
      </w:pPr>
      <w:bookmarkStart w:id="11" w:name="_Toc157523140"/>
      <w:r w:rsidRPr="00D5037F">
        <w:t>Eligible Expenditure</w:t>
      </w:r>
      <w:bookmarkEnd w:id="11"/>
    </w:p>
    <w:p w14:paraId="366BCB3D" w14:textId="7019F6DE" w:rsidR="00EB0F61" w:rsidRDefault="00EB0F61" w:rsidP="004D4216">
      <w:r>
        <w:lastRenderedPageBreak/>
        <w:t xml:space="preserve">Fellowship funds may be used </w:t>
      </w:r>
      <w:r w:rsidR="00D5037F">
        <w:t>for the following:</w:t>
      </w:r>
    </w:p>
    <w:p w14:paraId="0F514DB0" w14:textId="11D78C9D" w:rsidR="00D5037F" w:rsidRDefault="00D5037F" w:rsidP="004D4216">
      <w:pPr>
        <w:pStyle w:val="ListParagraph"/>
        <w:numPr>
          <w:ilvl w:val="0"/>
          <w:numId w:val="34"/>
        </w:numPr>
      </w:pPr>
      <w:r>
        <w:t>Fees and wages (all personnel should be appropriately paid)</w:t>
      </w:r>
      <w:r w:rsidR="00117B57">
        <w:t>.</w:t>
      </w:r>
    </w:p>
    <w:p w14:paraId="65791A16" w14:textId="153A2008" w:rsidR="00D5037F" w:rsidRDefault="00D5037F" w:rsidP="004D4216">
      <w:pPr>
        <w:pStyle w:val="ListParagraph"/>
        <w:numPr>
          <w:ilvl w:val="0"/>
          <w:numId w:val="34"/>
        </w:numPr>
      </w:pPr>
      <w:r>
        <w:t>Travel and accommodation costs (including international)</w:t>
      </w:r>
      <w:r w:rsidR="00117B57">
        <w:t>.</w:t>
      </w:r>
    </w:p>
    <w:p w14:paraId="52CB7653" w14:textId="71EB80D6" w:rsidR="00D5037F" w:rsidRDefault="00D5037F" w:rsidP="004D4216">
      <w:pPr>
        <w:pStyle w:val="ListParagraph"/>
        <w:numPr>
          <w:ilvl w:val="0"/>
          <w:numId w:val="34"/>
        </w:numPr>
      </w:pPr>
      <w:r>
        <w:t>Materials</w:t>
      </w:r>
      <w:r w:rsidR="00117B57">
        <w:t>.</w:t>
      </w:r>
    </w:p>
    <w:p w14:paraId="6DC48998" w14:textId="72BA78D7" w:rsidR="00D5037F" w:rsidRDefault="00D5037F" w:rsidP="004D4216">
      <w:pPr>
        <w:pStyle w:val="ListParagraph"/>
        <w:numPr>
          <w:ilvl w:val="0"/>
          <w:numId w:val="34"/>
        </w:numPr>
      </w:pPr>
      <w:r>
        <w:t>Venue and equipment hire</w:t>
      </w:r>
      <w:r w:rsidR="00117B57">
        <w:t>.</w:t>
      </w:r>
    </w:p>
    <w:p w14:paraId="6D704E26" w14:textId="76BACDE8" w:rsidR="00D5037F" w:rsidRDefault="00D5037F" w:rsidP="004D4216">
      <w:pPr>
        <w:pStyle w:val="ListParagraph"/>
        <w:numPr>
          <w:ilvl w:val="0"/>
          <w:numId w:val="34"/>
        </w:numPr>
      </w:pPr>
      <w:r>
        <w:t>Insurance</w:t>
      </w:r>
      <w:r w:rsidR="00117B57">
        <w:t>.</w:t>
      </w:r>
    </w:p>
    <w:p w14:paraId="3E123542" w14:textId="777A3C95" w:rsidR="00D5037F" w:rsidRDefault="00D5037F" w:rsidP="004D4216">
      <w:pPr>
        <w:pStyle w:val="ListParagraph"/>
        <w:numPr>
          <w:ilvl w:val="0"/>
          <w:numId w:val="34"/>
        </w:numPr>
      </w:pPr>
      <w:r>
        <w:t>Administrative and marketing costs</w:t>
      </w:r>
      <w:r w:rsidR="00117B57">
        <w:t>.</w:t>
      </w:r>
    </w:p>
    <w:p w14:paraId="162DE77D" w14:textId="27731159" w:rsidR="00D5037F" w:rsidRDefault="00D5037F" w:rsidP="004D4216">
      <w:pPr>
        <w:pStyle w:val="ListParagraph"/>
        <w:numPr>
          <w:ilvl w:val="0"/>
          <w:numId w:val="34"/>
        </w:numPr>
      </w:pPr>
      <w:r>
        <w:t>Disability access costs</w:t>
      </w:r>
      <w:r w:rsidR="00117B57">
        <w:t>.</w:t>
      </w:r>
    </w:p>
    <w:p w14:paraId="12898787" w14:textId="739F483B" w:rsidR="00117B57" w:rsidRDefault="00C1048F" w:rsidP="004D4216">
      <w:pPr>
        <w:pStyle w:val="ListParagraph"/>
        <w:numPr>
          <w:ilvl w:val="0"/>
          <w:numId w:val="34"/>
        </w:numPr>
      </w:pPr>
      <w:r>
        <w:t>Infrastructure costs and the p</w:t>
      </w:r>
      <w:r w:rsidR="00117B57">
        <w:t>urchase of assets up to $5,000 (this will only be considered where it is demonstrated to be more cost-effective than hire).</w:t>
      </w:r>
    </w:p>
    <w:p w14:paraId="05F35394" w14:textId="718AE49D" w:rsidR="00AD4455" w:rsidRPr="00D5037F" w:rsidRDefault="00D5037F" w:rsidP="00E034BA">
      <w:pPr>
        <w:pStyle w:val="Heading2"/>
      </w:pPr>
      <w:bookmarkStart w:id="12" w:name="_Toc157523141"/>
      <w:r w:rsidRPr="00D5037F">
        <w:t>Ineligible Expenditure</w:t>
      </w:r>
      <w:bookmarkEnd w:id="12"/>
    </w:p>
    <w:p w14:paraId="2FA66642" w14:textId="6CE9AFF2" w:rsidR="00D5037F" w:rsidRDefault="00D5037F" w:rsidP="004D4216">
      <w:r>
        <w:t>Fellowship funds may not be used for any of the following:</w:t>
      </w:r>
    </w:p>
    <w:p w14:paraId="7E4A6A41" w14:textId="6B04B4B7" w:rsidR="00D5037F" w:rsidRDefault="00D5037F" w:rsidP="004D4216">
      <w:pPr>
        <w:pStyle w:val="ListParagraph"/>
        <w:numPr>
          <w:ilvl w:val="0"/>
          <w:numId w:val="35"/>
        </w:numPr>
      </w:pPr>
      <w:r>
        <w:t xml:space="preserve">Activities that are not primarily focussed toward </w:t>
      </w:r>
      <w:r w:rsidR="00C1048F">
        <w:t xml:space="preserve">sustainable </w:t>
      </w:r>
      <w:r>
        <w:t>creative or professional development.</w:t>
      </w:r>
    </w:p>
    <w:p w14:paraId="61DCE3C5" w14:textId="091ED127" w:rsidR="00D5037F" w:rsidRDefault="00D5037F" w:rsidP="004D4216">
      <w:pPr>
        <w:pStyle w:val="ListParagraph"/>
        <w:numPr>
          <w:ilvl w:val="0"/>
          <w:numId w:val="35"/>
        </w:numPr>
      </w:pPr>
      <w:r>
        <w:t>Activities principally benefitting a major city or metropolitan location (MM1) as determined by the Modified Monash Model.</w:t>
      </w:r>
    </w:p>
    <w:p w14:paraId="22D589A5" w14:textId="0855EDCB" w:rsidR="00D5037F" w:rsidRDefault="00D5037F" w:rsidP="004D4216">
      <w:pPr>
        <w:pStyle w:val="ListParagraph"/>
        <w:numPr>
          <w:ilvl w:val="0"/>
          <w:numId w:val="35"/>
        </w:numPr>
      </w:pPr>
      <w:r>
        <w:t>Activities that will commence before funding is approved.</w:t>
      </w:r>
    </w:p>
    <w:p w14:paraId="2DD55F5F" w14:textId="3F9CE19D" w:rsidR="00D5037F" w:rsidRDefault="00D5037F" w:rsidP="004D4216">
      <w:pPr>
        <w:pStyle w:val="ListParagraph"/>
        <w:numPr>
          <w:ilvl w:val="0"/>
          <w:numId w:val="35"/>
        </w:numPr>
      </w:pPr>
      <w:r>
        <w:t>Components of activities that are also funded by other programs administered by the Australian Government or other state and local government agencies.</w:t>
      </w:r>
    </w:p>
    <w:p w14:paraId="030E339C" w14:textId="12C76D93" w:rsidR="00D5037F" w:rsidRDefault="00D5037F" w:rsidP="004D4216">
      <w:pPr>
        <w:pStyle w:val="ListParagraph"/>
        <w:numPr>
          <w:ilvl w:val="0"/>
          <w:numId w:val="35"/>
        </w:numPr>
      </w:pPr>
      <w:r>
        <w:t>Activities which do not substantially align with and further the objectives of the National Regional Arts Fellowship Program (see Section 3).</w:t>
      </w:r>
    </w:p>
    <w:p w14:paraId="6C86C41F" w14:textId="4D71F096" w:rsidR="00D5037F" w:rsidRDefault="00D5037F" w:rsidP="004D4216">
      <w:pPr>
        <w:pStyle w:val="ListParagraph"/>
        <w:numPr>
          <w:ilvl w:val="0"/>
          <w:numId w:val="35"/>
        </w:numPr>
      </w:pPr>
      <w:r>
        <w:t>Touring activities from MM1 locations</w:t>
      </w:r>
      <w:r w:rsidR="000B1E3F">
        <w:t xml:space="preserve"> to regional locations</w:t>
      </w:r>
      <w:r>
        <w:t>.</w:t>
      </w:r>
    </w:p>
    <w:p w14:paraId="20A57DE0" w14:textId="46090D6C" w:rsidR="00D5037F" w:rsidRDefault="00D5037F" w:rsidP="004D4216">
      <w:pPr>
        <w:pStyle w:val="ListParagraph"/>
        <w:numPr>
          <w:ilvl w:val="0"/>
          <w:numId w:val="35"/>
        </w:numPr>
      </w:pPr>
      <w:r>
        <w:t xml:space="preserve">Academic activity, including wages or </w:t>
      </w:r>
      <w:r w:rsidR="000B1E3F">
        <w:t>course work that is required as part of any tertiary academic program</w:t>
      </w:r>
      <w:r>
        <w:t>.</w:t>
      </w:r>
    </w:p>
    <w:p w14:paraId="55051A96" w14:textId="3C43FC15" w:rsidR="00D5037F" w:rsidRDefault="00D5037F" w:rsidP="004D4216">
      <w:pPr>
        <w:pStyle w:val="ListParagraph"/>
        <w:numPr>
          <w:ilvl w:val="0"/>
          <w:numId w:val="35"/>
        </w:numPr>
      </w:pPr>
      <w:r>
        <w:t>Competitions, prizes or awards.</w:t>
      </w:r>
    </w:p>
    <w:p w14:paraId="529D75A6" w14:textId="0E39BB2A" w:rsidR="00D5037F" w:rsidRDefault="00D5037F" w:rsidP="004D4216">
      <w:pPr>
        <w:pStyle w:val="ListParagraph"/>
        <w:numPr>
          <w:ilvl w:val="0"/>
          <w:numId w:val="35"/>
        </w:numPr>
      </w:pPr>
      <w:r>
        <w:t>Infrastructure costs</w:t>
      </w:r>
      <w:r w:rsidR="000B1E3F">
        <w:t xml:space="preserve"> and the purchase of assets</w:t>
      </w:r>
      <w:r w:rsidR="00C1048F">
        <w:t xml:space="preserve"> over $5,000</w:t>
      </w:r>
      <w:r w:rsidR="000B1E3F">
        <w:t>,</w:t>
      </w:r>
      <w:r>
        <w:t xml:space="preserve"> including building or fitting out permanent structures.</w:t>
      </w:r>
    </w:p>
    <w:p w14:paraId="0130F780" w14:textId="4CD31EEF" w:rsidR="00334031" w:rsidRPr="000B1E3F" w:rsidRDefault="00D5037F" w:rsidP="004D4216">
      <w:pPr>
        <w:pStyle w:val="Heading1"/>
      </w:pPr>
      <w:bookmarkStart w:id="13" w:name="_Toc157523142"/>
      <w:r w:rsidRPr="000B1E3F">
        <w:t>Assessment Criteria</w:t>
      </w:r>
      <w:bookmarkEnd w:id="13"/>
    </w:p>
    <w:p w14:paraId="75B28A1B" w14:textId="43154C8B" w:rsidR="000B1E3F" w:rsidRDefault="000B1E3F" w:rsidP="004D4216">
      <w:r>
        <w:t>Providing quality information in your application that is clear and concise within the available word limits is essential. All assessment criteria are given equal weighting.</w:t>
      </w:r>
    </w:p>
    <w:p w14:paraId="126EAE3A" w14:textId="77777777" w:rsidR="000B1E3F" w:rsidRPr="000B1E3F" w:rsidRDefault="000B1E3F" w:rsidP="00E034BA">
      <w:pPr>
        <w:pStyle w:val="Heading2"/>
      </w:pPr>
      <w:bookmarkStart w:id="14" w:name="_Toc157523143"/>
      <w:r w:rsidRPr="000B1E3F">
        <w:t>Criterion 1: Impact</w:t>
      </w:r>
      <w:bookmarkEnd w:id="14"/>
    </w:p>
    <w:p w14:paraId="002AE3B7" w14:textId="3B1E971A" w:rsidR="000B1E3F" w:rsidRDefault="000B1E3F" w:rsidP="004D4216">
      <w:r>
        <w:t>Encourage and support sustainable economic, cultural, and environmental careers and/or artistic practices for regional and remote artists and arts workers.</w:t>
      </w:r>
    </w:p>
    <w:p w14:paraId="12C239D4" w14:textId="2B581EA1" w:rsidR="000B1E3F" w:rsidRDefault="000B1E3F" w:rsidP="004D4216">
      <w:r>
        <w:lastRenderedPageBreak/>
        <w:t>Applicants should demonstrate this through identifying:</w:t>
      </w:r>
    </w:p>
    <w:p w14:paraId="6CA38C11" w14:textId="4DA38F24" w:rsidR="000B1E3F" w:rsidRDefault="000B1E3F" w:rsidP="004D4216">
      <w:pPr>
        <w:pStyle w:val="ListParagraph"/>
        <w:numPr>
          <w:ilvl w:val="0"/>
          <w:numId w:val="36"/>
        </w:numPr>
      </w:pPr>
      <w:r>
        <w:t>Long term outcomes</w:t>
      </w:r>
      <w:r w:rsidR="00756F54">
        <w:t>.</w:t>
      </w:r>
    </w:p>
    <w:p w14:paraId="16AEF0FA" w14:textId="10B3614B" w:rsidR="000B1E3F" w:rsidRDefault="000B1E3F" w:rsidP="004D4216">
      <w:pPr>
        <w:pStyle w:val="ListParagraph"/>
        <w:numPr>
          <w:ilvl w:val="0"/>
          <w:numId w:val="36"/>
        </w:numPr>
      </w:pPr>
      <w:r>
        <w:t>Demonstrated need for the activity.</w:t>
      </w:r>
    </w:p>
    <w:p w14:paraId="5B06A294" w14:textId="4CA83E5B" w:rsidR="000B1E3F" w:rsidRDefault="000B1E3F" w:rsidP="004D4216">
      <w:pPr>
        <w:pStyle w:val="ListParagraph"/>
        <w:numPr>
          <w:ilvl w:val="0"/>
          <w:numId w:val="36"/>
        </w:numPr>
      </w:pPr>
      <w:r>
        <w:t>Creation of future opportunities.</w:t>
      </w:r>
    </w:p>
    <w:p w14:paraId="0C03018E" w14:textId="12C5D9AB" w:rsidR="00756F54" w:rsidRDefault="00756F54" w:rsidP="004D4216">
      <w:pPr>
        <w:pStyle w:val="ListParagraph"/>
        <w:numPr>
          <w:ilvl w:val="0"/>
          <w:numId w:val="36"/>
        </w:numPr>
      </w:pPr>
      <w:r>
        <w:t>Profile raising of regional artists or arts workers.</w:t>
      </w:r>
    </w:p>
    <w:p w14:paraId="2265F5E4" w14:textId="5140CAA1" w:rsidR="00756F54" w:rsidRDefault="00756F54" w:rsidP="004D4216">
      <w:pPr>
        <w:pStyle w:val="ListParagraph"/>
        <w:numPr>
          <w:ilvl w:val="0"/>
          <w:numId w:val="36"/>
        </w:numPr>
      </w:pPr>
      <w:r>
        <w:t>Skills development.</w:t>
      </w:r>
    </w:p>
    <w:p w14:paraId="41068DB6" w14:textId="62D6DD8D" w:rsidR="00756F54" w:rsidRDefault="00756F54" w:rsidP="004D4216">
      <w:pPr>
        <w:pStyle w:val="ListParagraph"/>
        <w:numPr>
          <w:ilvl w:val="0"/>
          <w:numId w:val="36"/>
        </w:numPr>
      </w:pPr>
      <w:r>
        <w:t>Opportunity for an artist or arts worker to access an exceptional or rare opportunity.</w:t>
      </w:r>
    </w:p>
    <w:p w14:paraId="0AB8DBDC" w14:textId="3DAA50F0" w:rsidR="000B1E3F" w:rsidRDefault="000B1E3F" w:rsidP="004D4216">
      <w:pPr>
        <w:pStyle w:val="ListParagraph"/>
        <w:numPr>
          <w:ilvl w:val="0"/>
          <w:numId w:val="36"/>
        </w:numPr>
      </w:pPr>
      <w:r>
        <w:t>Sustainable economic outcomes (e.g. employment, tourism)</w:t>
      </w:r>
      <w:r w:rsidR="00756F54">
        <w:t>.</w:t>
      </w:r>
    </w:p>
    <w:p w14:paraId="1033BFE1" w14:textId="23AF7252" w:rsidR="00E034BA" w:rsidRPr="00E034BA" w:rsidRDefault="000B1E3F" w:rsidP="00E034BA">
      <w:pPr>
        <w:pStyle w:val="ListParagraph"/>
        <w:numPr>
          <w:ilvl w:val="0"/>
          <w:numId w:val="36"/>
        </w:numPr>
      </w:pPr>
      <w:r>
        <w:t>Sustainable cultural outcomes (e.g. health &amp; wellbeing, access)</w:t>
      </w:r>
      <w:r w:rsidR="00756F54">
        <w:t>.</w:t>
      </w:r>
    </w:p>
    <w:p w14:paraId="1060FA17" w14:textId="3EAC1393" w:rsidR="000B1E3F" w:rsidRDefault="000B1E3F" w:rsidP="004D4216">
      <w:pPr>
        <w:pStyle w:val="ListParagraph"/>
        <w:numPr>
          <w:ilvl w:val="0"/>
          <w:numId w:val="36"/>
        </w:numPr>
      </w:pPr>
      <w:r>
        <w:t>Sustainable environmental outcomes (e.g.</w:t>
      </w:r>
      <w:r w:rsidR="008C7102">
        <w:t xml:space="preserve"> adapti</w:t>
      </w:r>
      <w:r w:rsidR="000D18EF">
        <w:t>ng</w:t>
      </w:r>
      <w:r w:rsidR="008C7102">
        <w:t xml:space="preserve"> practice, research, material or equipment upgrades</w:t>
      </w:r>
      <w:r>
        <w:t>)</w:t>
      </w:r>
      <w:r w:rsidR="00756F54">
        <w:t>.</w:t>
      </w:r>
    </w:p>
    <w:p w14:paraId="34F95B00" w14:textId="77777777" w:rsidR="000B1E3F" w:rsidRPr="000B1E3F" w:rsidRDefault="000B1E3F" w:rsidP="00E034BA">
      <w:pPr>
        <w:pStyle w:val="Heading2"/>
      </w:pPr>
      <w:bookmarkStart w:id="15" w:name="_Toc157523144"/>
      <w:r w:rsidRPr="000B1E3F">
        <w:t>Criterion 2: Reach</w:t>
      </w:r>
      <w:bookmarkEnd w:id="15"/>
    </w:p>
    <w:p w14:paraId="086E8F64" w14:textId="00937B99" w:rsidR="000B1E3F" w:rsidRDefault="000B1E3F" w:rsidP="00E034BA">
      <w:r>
        <w:t>Support a diversity of artforms, career stages, cultures, and geographies.</w:t>
      </w:r>
    </w:p>
    <w:p w14:paraId="623B0A22" w14:textId="781619CE" w:rsidR="000B1E3F" w:rsidRDefault="000B1E3F" w:rsidP="00E034BA">
      <w:r>
        <w:t>Applicants should demonstrate this through identifying:</w:t>
      </w:r>
    </w:p>
    <w:p w14:paraId="3D8259D5" w14:textId="3E8D3CEE" w:rsidR="000B1E3F" w:rsidRDefault="000B1E3F" w:rsidP="00E034BA">
      <w:pPr>
        <w:pStyle w:val="ListParagraph"/>
        <w:numPr>
          <w:ilvl w:val="0"/>
          <w:numId w:val="37"/>
        </w:numPr>
      </w:pPr>
      <w:r>
        <w:t>Access to creative and professional development opportunities for diverse communities and/or practitioners</w:t>
      </w:r>
      <w:r w:rsidR="00756F54">
        <w:t>.</w:t>
      </w:r>
    </w:p>
    <w:p w14:paraId="11E4840C" w14:textId="24E73C71" w:rsidR="00756F54" w:rsidRDefault="00756F54" w:rsidP="00E034BA">
      <w:pPr>
        <w:pStyle w:val="ListParagraph"/>
        <w:numPr>
          <w:ilvl w:val="0"/>
          <w:numId w:val="37"/>
        </w:numPr>
      </w:pPr>
      <w:r>
        <w:t>Opportunities to expand arts practice or participation in the regional and remote arts sector.</w:t>
      </w:r>
    </w:p>
    <w:p w14:paraId="147FB3BE" w14:textId="678BEE02" w:rsidR="000B1E3F" w:rsidRDefault="00756F54" w:rsidP="00E034BA">
      <w:pPr>
        <w:pStyle w:val="ListParagraph"/>
        <w:numPr>
          <w:ilvl w:val="0"/>
          <w:numId w:val="37"/>
        </w:numPr>
      </w:pPr>
      <w:r>
        <w:t>Geographical spread of the activity.</w:t>
      </w:r>
    </w:p>
    <w:p w14:paraId="03B6E9B0" w14:textId="16666FCC" w:rsidR="00756F54" w:rsidRPr="00E034BA" w:rsidRDefault="00756F54" w:rsidP="00E034BA">
      <w:pPr>
        <w:pStyle w:val="Heading2"/>
      </w:pPr>
      <w:bookmarkStart w:id="16" w:name="_Toc157523145"/>
      <w:r w:rsidRPr="00E034BA">
        <w:t>Criterion 3: Support and Partnerships</w:t>
      </w:r>
      <w:bookmarkEnd w:id="16"/>
    </w:p>
    <w:p w14:paraId="761D90DD" w14:textId="4B7DA231" w:rsidR="000B1E3F" w:rsidRDefault="00756F54" w:rsidP="00E034BA">
      <w:r>
        <w:t>Generate strategic, collaborative relationships</w:t>
      </w:r>
      <w:r w:rsidR="000B1E3F">
        <w:t xml:space="preserve"> for the benefit of arts and creative practice across the regional and remote arts sector.</w:t>
      </w:r>
    </w:p>
    <w:p w14:paraId="6E72FA30" w14:textId="5630986E" w:rsidR="00756F54" w:rsidRDefault="00756F54" w:rsidP="00E034BA">
      <w:r>
        <w:t>Applicants should demonstrate this through identifying:</w:t>
      </w:r>
    </w:p>
    <w:p w14:paraId="45E76B17" w14:textId="6119C06A" w:rsidR="00756F54" w:rsidRDefault="00756F54" w:rsidP="00E034BA">
      <w:pPr>
        <w:pStyle w:val="ListParagraph"/>
        <w:numPr>
          <w:ilvl w:val="0"/>
          <w:numId w:val="38"/>
        </w:numPr>
      </w:pPr>
      <w:r>
        <w:t>Community support and engagement.</w:t>
      </w:r>
    </w:p>
    <w:p w14:paraId="55A8F0FD" w14:textId="1AC5C7C1" w:rsidR="00756F54" w:rsidRDefault="00756F54" w:rsidP="00E034BA">
      <w:pPr>
        <w:pStyle w:val="ListParagraph"/>
        <w:numPr>
          <w:ilvl w:val="0"/>
          <w:numId w:val="38"/>
        </w:numPr>
      </w:pPr>
      <w:r>
        <w:t xml:space="preserve">Development of networks, </w:t>
      </w:r>
      <w:r w:rsidR="006879EC">
        <w:t>collaborations,</w:t>
      </w:r>
      <w:r>
        <w:t xml:space="preserve"> and partnerships.</w:t>
      </w:r>
    </w:p>
    <w:p w14:paraId="3CFF0AB4" w14:textId="7BAEC9A2" w:rsidR="00756F54" w:rsidRDefault="00756F54" w:rsidP="00E034BA">
      <w:pPr>
        <w:pStyle w:val="ListParagraph"/>
        <w:numPr>
          <w:ilvl w:val="0"/>
          <w:numId w:val="38"/>
        </w:numPr>
      </w:pPr>
      <w:r>
        <w:t>Benefit</w:t>
      </w:r>
      <w:r w:rsidR="000D18EF">
        <w:t>s</w:t>
      </w:r>
      <w:r>
        <w:t xml:space="preserve"> to the wider regional and remote arts sector</w:t>
      </w:r>
      <w:r w:rsidR="000D18EF">
        <w:t xml:space="preserve"> in Australia</w:t>
      </w:r>
      <w:r>
        <w:t>.</w:t>
      </w:r>
    </w:p>
    <w:p w14:paraId="2E25922C" w14:textId="77777777" w:rsidR="00756F54" w:rsidRPr="006879EC" w:rsidRDefault="00756F54" w:rsidP="00E034BA">
      <w:pPr>
        <w:pStyle w:val="Heading2"/>
      </w:pPr>
      <w:bookmarkStart w:id="17" w:name="_Toc157523146"/>
      <w:r w:rsidRPr="006879EC">
        <w:t>Criterion 4: Quality and Viability</w:t>
      </w:r>
      <w:bookmarkEnd w:id="17"/>
    </w:p>
    <w:p w14:paraId="6228AFA9" w14:textId="17F0C738" w:rsidR="00756F54" w:rsidRDefault="00756F54" w:rsidP="00E034BA">
      <w:r>
        <w:t xml:space="preserve">Support </w:t>
      </w:r>
      <w:r w:rsidR="006879EC">
        <w:t>quality and viability of artistic and cultural activity in regional and remote Australia.</w:t>
      </w:r>
      <w:r>
        <w:t xml:space="preserve"> </w:t>
      </w:r>
    </w:p>
    <w:p w14:paraId="7DDC02E2" w14:textId="161A4701" w:rsidR="006879EC" w:rsidRDefault="006879EC" w:rsidP="00E034BA">
      <w:r>
        <w:t>Applicants should demonstrate this through identifying:</w:t>
      </w:r>
    </w:p>
    <w:p w14:paraId="28C1785D" w14:textId="77777777" w:rsidR="006879EC" w:rsidRDefault="006879EC" w:rsidP="00E034BA">
      <w:pPr>
        <w:pStyle w:val="ListParagraph"/>
        <w:numPr>
          <w:ilvl w:val="0"/>
          <w:numId w:val="39"/>
        </w:numPr>
      </w:pPr>
      <w:r>
        <w:lastRenderedPageBreak/>
        <w:t>Experience/calibre of the applicant in the relevant field.</w:t>
      </w:r>
    </w:p>
    <w:p w14:paraId="36FB71F2" w14:textId="141946E5" w:rsidR="006879EC" w:rsidRDefault="006879EC" w:rsidP="00E034BA">
      <w:pPr>
        <w:pStyle w:val="ListParagraph"/>
        <w:numPr>
          <w:ilvl w:val="0"/>
          <w:numId w:val="39"/>
        </w:numPr>
      </w:pPr>
      <w:r>
        <w:t>Strength of outcomes relevant to the scope of the proposed activity.</w:t>
      </w:r>
    </w:p>
    <w:p w14:paraId="4BA5E587" w14:textId="441DADC9" w:rsidR="006879EC" w:rsidRDefault="006879EC" w:rsidP="00E034BA">
      <w:pPr>
        <w:pStyle w:val="ListParagraph"/>
        <w:numPr>
          <w:ilvl w:val="0"/>
          <w:numId w:val="39"/>
        </w:numPr>
      </w:pPr>
      <w:r>
        <w:t>Need for funding support.</w:t>
      </w:r>
    </w:p>
    <w:p w14:paraId="5457574C" w14:textId="37AB18EE" w:rsidR="006879EC" w:rsidRDefault="006879EC" w:rsidP="00E034BA">
      <w:pPr>
        <w:pStyle w:val="ListParagraph"/>
        <w:numPr>
          <w:ilvl w:val="0"/>
          <w:numId w:val="39"/>
        </w:numPr>
      </w:pPr>
      <w:r>
        <w:t>Quality and viability of activity plan, timeline, and budget.</w:t>
      </w:r>
    </w:p>
    <w:p w14:paraId="5CDCAEA5" w14:textId="2C098809" w:rsidR="006879EC" w:rsidRDefault="006879EC" w:rsidP="00E034BA">
      <w:pPr>
        <w:pStyle w:val="ListParagraph"/>
        <w:numPr>
          <w:ilvl w:val="0"/>
          <w:numId w:val="39"/>
        </w:numPr>
      </w:pPr>
      <w:r>
        <w:t>Appropriate remuneration for all personnel.</w:t>
      </w:r>
    </w:p>
    <w:p w14:paraId="4AAB3BDB" w14:textId="7A0ABE3D" w:rsidR="006879EC" w:rsidRPr="006879EC" w:rsidRDefault="006879EC" w:rsidP="004D4216">
      <w:pPr>
        <w:pStyle w:val="Heading1"/>
      </w:pPr>
      <w:bookmarkStart w:id="18" w:name="_Toc157523147"/>
      <w:r w:rsidRPr="006879EC">
        <w:t>How to Apply</w:t>
      </w:r>
      <w:bookmarkEnd w:id="18"/>
    </w:p>
    <w:p w14:paraId="3F9A534B" w14:textId="4AC92D63" w:rsidR="006879EC" w:rsidRDefault="006879EC" w:rsidP="00E034BA">
      <w:r>
        <w:t>You must review these guidelines before you apply.</w:t>
      </w:r>
    </w:p>
    <w:p w14:paraId="17823E0D" w14:textId="4A5AB8BF" w:rsidR="006879EC" w:rsidRDefault="006879EC" w:rsidP="00E034BA">
      <w:r w:rsidRPr="006879EC">
        <w:t>You are responsible for ensuring that your application is complete and accurate. Giving false or misleading information will exclude your application from further consideration. Incomplete applications will be considered ineligible.</w:t>
      </w:r>
    </w:p>
    <w:p w14:paraId="116B2019" w14:textId="2658C833" w:rsidR="006879EC" w:rsidRDefault="00011A0F" w:rsidP="00E034BA">
      <w:r>
        <w:t>Applications will be accepted via an</w:t>
      </w:r>
      <w:r w:rsidR="006879EC">
        <w:t xml:space="preserve"> application form, which is available online through </w:t>
      </w:r>
      <w:hyperlink r:id="rId18" w:history="1">
        <w:r w:rsidR="006879EC" w:rsidRPr="00C66825">
          <w:rPr>
            <w:rStyle w:val="Hyperlink"/>
          </w:rPr>
          <w:t>SmartyGrants</w:t>
        </w:r>
      </w:hyperlink>
      <w:r w:rsidR="006879EC">
        <w:t>. You will receive an email from SmartyGrants acknowledging receipt of your application once it has been submitted.</w:t>
      </w:r>
    </w:p>
    <w:p w14:paraId="16EFE6DD" w14:textId="03018666" w:rsidR="00011A0F" w:rsidRDefault="00011A0F" w:rsidP="00E034BA">
      <w:r w:rsidRPr="00011A0F">
        <w:t xml:space="preserve">If you cannot access the online application form, </w:t>
      </w:r>
      <w:r>
        <w:t>we will accept</w:t>
      </w:r>
      <w:r w:rsidRPr="00011A0F">
        <w:t xml:space="preserve"> applications in other formats including Auslan, audio, video, printed, dictated, electronic and handwritten formats.</w:t>
      </w:r>
      <w:r>
        <w:t xml:space="preserve"> </w:t>
      </w:r>
      <w:r w:rsidR="000D18EF">
        <w:t>Please contact the Regional Arts Australia Grant Manager to discuss alternative submission formats.</w:t>
      </w:r>
    </w:p>
    <w:p w14:paraId="78F2E1D8" w14:textId="6C8DAE0D" w:rsidR="006879EC" w:rsidRDefault="006879EC" w:rsidP="00E034BA">
      <w:r>
        <w:t>Please complete each section of the application form and make sure you provide the requested information. The application form has been designed to assist you to demonstrate how your proposal meets the program’s objectives and address the assessment criteria.</w:t>
      </w:r>
    </w:p>
    <w:p w14:paraId="74831882" w14:textId="527D4F1C" w:rsidR="006879EC" w:rsidRDefault="006879EC" w:rsidP="00E034BA">
      <w:r>
        <w:t>The application process is split into two stages: an expression of interest, followed by an expanded proposal for shortlisted applicants.</w:t>
      </w:r>
    </w:p>
    <w:p w14:paraId="0FEC6E54" w14:textId="4077AF44" w:rsidR="006879EC" w:rsidRDefault="006879EC" w:rsidP="00E034BA">
      <w:pPr>
        <w:pStyle w:val="Heading2"/>
      </w:pPr>
      <w:bookmarkStart w:id="19" w:name="_Toc157523148"/>
      <w:r w:rsidRPr="006879EC">
        <w:t>Stage One: Expressions of Interest</w:t>
      </w:r>
      <w:bookmarkEnd w:id="19"/>
    </w:p>
    <w:p w14:paraId="42F48149" w14:textId="48A3BBB9" w:rsidR="003872B8" w:rsidRDefault="006879EC" w:rsidP="00E034BA">
      <w:r>
        <w:t xml:space="preserve">The expression of interest is designed </w:t>
      </w:r>
      <w:r w:rsidR="00535208">
        <w:t>for applicants to</w:t>
      </w:r>
      <w:r>
        <w:t xml:space="preserve"> pitch </w:t>
      </w:r>
      <w:r w:rsidR="00535208">
        <w:t>a</w:t>
      </w:r>
      <w:r>
        <w:t xml:space="preserve"> </w:t>
      </w:r>
      <w:r w:rsidR="003872B8">
        <w:t xml:space="preserve">general idea to the assessment panel. Expressions of interest do not need to provide any confirmed partners, activities, or timelines. There is no budget submission. </w:t>
      </w:r>
      <w:r w:rsidR="00535208">
        <w:t>Expressions of interest will be assessed on the impact that the proposed activity will have on the applicants practice or career.</w:t>
      </w:r>
    </w:p>
    <w:p w14:paraId="31801EF8" w14:textId="3910B36C" w:rsidR="006879EC" w:rsidRDefault="003872B8" w:rsidP="00E034BA">
      <w:r>
        <w:t>Applicants will be asked to provide the following:</w:t>
      </w:r>
    </w:p>
    <w:p w14:paraId="0E78583E" w14:textId="2A9C7755" w:rsidR="00182CB9" w:rsidRDefault="00182CB9" w:rsidP="00E034BA">
      <w:pPr>
        <w:pStyle w:val="ListParagraph"/>
        <w:numPr>
          <w:ilvl w:val="0"/>
          <w:numId w:val="40"/>
        </w:numPr>
      </w:pPr>
      <w:r>
        <w:t>Response: What do you propose to do? (300 words)</w:t>
      </w:r>
    </w:p>
    <w:p w14:paraId="73637881" w14:textId="3E323FD7" w:rsidR="003872B8" w:rsidRDefault="003872B8" w:rsidP="00E034BA">
      <w:pPr>
        <w:pStyle w:val="ListParagraph"/>
        <w:numPr>
          <w:ilvl w:val="0"/>
          <w:numId w:val="40"/>
        </w:numPr>
      </w:pPr>
      <w:r>
        <w:lastRenderedPageBreak/>
        <w:t>Response: What impact will this fellowship have on your practice</w:t>
      </w:r>
      <w:r w:rsidR="000D18EF">
        <w:t xml:space="preserve"> or career</w:t>
      </w:r>
      <w:r>
        <w:t>? Consider assessment criteri</w:t>
      </w:r>
      <w:r w:rsidR="00E83038">
        <w:t>a 1</w:t>
      </w:r>
      <w:r w:rsidR="00C3386A">
        <w:t xml:space="preserve">, 2 and </w:t>
      </w:r>
      <w:r w:rsidR="00E83038">
        <w:t>3</w:t>
      </w:r>
      <w:r>
        <w:t xml:space="preserve"> in your response. (</w:t>
      </w:r>
      <w:r w:rsidR="00182CB9">
        <w:t>3</w:t>
      </w:r>
      <w:r>
        <w:t>00 words)</w:t>
      </w:r>
    </w:p>
    <w:p w14:paraId="64B1B5E9" w14:textId="1BA67F03" w:rsidR="003872B8" w:rsidRDefault="003872B8" w:rsidP="00E034BA">
      <w:pPr>
        <w:pStyle w:val="ListParagraph"/>
        <w:numPr>
          <w:ilvl w:val="0"/>
          <w:numId w:val="40"/>
        </w:numPr>
      </w:pPr>
      <w:r>
        <w:t xml:space="preserve">Response: What are your key career </w:t>
      </w:r>
      <w:r w:rsidR="000D18EF">
        <w:t xml:space="preserve">or practice </w:t>
      </w:r>
      <w:r>
        <w:t>achievements to date? (200 words)</w:t>
      </w:r>
    </w:p>
    <w:p w14:paraId="75FAEDDA" w14:textId="67BC5607" w:rsidR="003872B8" w:rsidRDefault="003872B8" w:rsidP="00E034BA">
      <w:pPr>
        <w:pStyle w:val="ListParagraph"/>
        <w:numPr>
          <w:ilvl w:val="0"/>
          <w:numId w:val="40"/>
        </w:numPr>
      </w:pPr>
      <w:r>
        <w:t xml:space="preserve">Response: </w:t>
      </w:r>
      <w:r w:rsidR="00182CB9">
        <w:t>How will you spend the funds</w:t>
      </w:r>
      <w:r>
        <w:t>? (</w:t>
      </w:r>
      <w:r w:rsidR="00182CB9">
        <w:t>2</w:t>
      </w:r>
      <w:r>
        <w:t>00 words)</w:t>
      </w:r>
    </w:p>
    <w:p w14:paraId="69116644" w14:textId="2FC69E78" w:rsidR="003872B8" w:rsidRDefault="003872B8" w:rsidP="00E034BA">
      <w:pPr>
        <w:pStyle w:val="ListParagraph"/>
        <w:numPr>
          <w:ilvl w:val="0"/>
          <w:numId w:val="40"/>
        </w:numPr>
      </w:pPr>
      <w:r>
        <w:t>Alternatively, applicants may choose to provide the above responses as a</w:t>
      </w:r>
      <w:r w:rsidR="00182CB9">
        <w:t xml:space="preserve"> five-minute</w:t>
      </w:r>
      <w:r>
        <w:t xml:space="preserve"> audio or video recording.</w:t>
      </w:r>
    </w:p>
    <w:p w14:paraId="3C070E53" w14:textId="0CF9FF17" w:rsidR="003872B8" w:rsidRDefault="003872B8" w:rsidP="00E034BA">
      <w:pPr>
        <w:pStyle w:val="ListParagraph"/>
        <w:numPr>
          <w:ilvl w:val="0"/>
          <w:numId w:val="40"/>
        </w:numPr>
      </w:pPr>
      <w:r>
        <w:t>Two referees that have agreed to provide a testimonial upon request.</w:t>
      </w:r>
    </w:p>
    <w:p w14:paraId="5A5BEACC" w14:textId="335CFE3D" w:rsidR="003872B8" w:rsidRDefault="003872B8" w:rsidP="00E034BA">
      <w:pPr>
        <w:pStyle w:val="ListParagraph"/>
        <w:numPr>
          <w:ilvl w:val="0"/>
          <w:numId w:val="40"/>
        </w:numPr>
      </w:pPr>
      <w:r>
        <w:t>Supporting material: CV and portfolio of past works (</w:t>
      </w:r>
      <w:r w:rsidR="00535208">
        <w:t>maximum 10 pages combined).</w:t>
      </w:r>
    </w:p>
    <w:p w14:paraId="7D44D707" w14:textId="6AA266B4" w:rsidR="00535208" w:rsidRPr="00535208" w:rsidRDefault="00535208" w:rsidP="00E034BA">
      <w:pPr>
        <w:pStyle w:val="Heading2"/>
      </w:pPr>
      <w:bookmarkStart w:id="20" w:name="_Toc157523149"/>
      <w:r w:rsidRPr="00535208">
        <w:t>Stage Two: Expanded Proposal</w:t>
      </w:r>
      <w:bookmarkEnd w:id="20"/>
    </w:p>
    <w:p w14:paraId="37E9F5FC" w14:textId="28674421" w:rsidR="006879EC" w:rsidRDefault="00535208" w:rsidP="00E034BA">
      <w:r>
        <w:t>Approximately 25 applicants will be shortlisted and invited to submit a more detailed proposal. Expanded proposals will be assessed on the viability of the proposed project, and will require confirmed partners, a project timeline, and a budget.</w:t>
      </w:r>
    </w:p>
    <w:p w14:paraId="455E8D16" w14:textId="7D003D4A" w:rsidR="00535208" w:rsidRDefault="00535208" w:rsidP="00E034BA">
      <w:r>
        <w:t>Applicants will be asked to provide the following:</w:t>
      </w:r>
    </w:p>
    <w:p w14:paraId="5CCC4E38" w14:textId="51187C14" w:rsidR="00535208" w:rsidRDefault="00535208" w:rsidP="00E034BA">
      <w:pPr>
        <w:pStyle w:val="ListParagraph"/>
        <w:numPr>
          <w:ilvl w:val="0"/>
          <w:numId w:val="41"/>
        </w:numPr>
      </w:pPr>
      <w:r>
        <w:t>Project Summary (250 words)</w:t>
      </w:r>
    </w:p>
    <w:p w14:paraId="28D9BE50" w14:textId="78683725" w:rsidR="00535208" w:rsidRDefault="00535208" w:rsidP="00E034BA">
      <w:pPr>
        <w:pStyle w:val="ListParagraph"/>
        <w:numPr>
          <w:ilvl w:val="0"/>
          <w:numId w:val="41"/>
        </w:numPr>
      </w:pPr>
      <w:r>
        <w:t>Key Outcomes (250 words)</w:t>
      </w:r>
    </w:p>
    <w:p w14:paraId="472558D9" w14:textId="539B9F1E" w:rsidR="00535208" w:rsidRDefault="00535208" w:rsidP="00E034BA">
      <w:pPr>
        <w:pStyle w:val="ListParagraph"/>
        <w:numPr>
          <w:ilvl w:val="0"/>
          <w:numId w:val="41"/>
        </w:numPr>
      </w:pPr>
      <w:r>
        <w:t>Response to the</w:t>
      </w:r>
      <w:r w:rsidR="00E80888">
        <w:t xml:space="preserve"> four</w:t>
      </w:r>
      <w:r>
        <w:t xml:space="preserve"> </w:t>
      </w:r>
      <w:r w:rsidR="00E80888">
        <w:t>a</w:t>
      </w:r>
      <w:r>
        <w:t xml:space="preserve">ssessment </w:t>
      </w:r>
      <w:r w:rsidR="00E80888">
        <w:t>c</w:t>
      </w:r>
      <w:r>
        <w:t>riteria (250 words each)</w:t>
      </w:r>
    </w:p>
    <w:p w14:paraId="1DC63260" w14:textId="30ABCCC7" w:rsidR="00535208" w:rsidRDefault="00535208" w:rsidP="00E034BA">
      <w:pPr>
        <w:pStyle w:val="ListParagraph"/>
        <w:numPr>
          <w:ilvl w:val="0"/>
          <w:numId w:val="41"/>
        </w:numPr>
      </w:pPr>
      <w:r>
        <w:t>Project Timeline</w:t>
      </w:r>
    </w:p>
    <w:p w14:paraId="0C29F99A" w14:textId="70529BDE" w:rsidR="00535208" w:rsidRDefault="00535208" w:rsidP="00E034BA">
      <w:pPr>
        <w:pStyle w:val="ListParagraph"/>
        <w:numPr>
          <w:ilvl w:val="0"/>
          <w:numId w:val="41"/>
        </w:numPr>
      </w:pPr>
      <w:r>
        <w:t>Project Partners (with letters of confirmation)</w:t>
      </w:r>
    </w:p>
    <w:p w14:paraId="2714D559" w14:textId="66674BD1" w:rsidR="00535208" w:rsidRDefault="00535208" w:rsidP="00E034BA">
      <w:pPr>
        <w:pStyle w:val="ListParagraph"/>
        <w:numPr>
          <w:ilvl w:val="0"/>
          <w:numId w:val="41"/>
        </w:numPr>
      </w:pPr>
      <w:r>
        <w:t>Budget</w:t>
      </w:r>
    </w:p>
    <w:p w14:paraId="0ED0C2D8" w14:textId="78D786FC" w:rsidR="00535208" w:rsidRDefault="00535208" w:rsidP="004D4216">
      <w:pPr>
        <w:pStyle w:val="Heading1"/>
      </w:pPr>
      <w:bookmarkStart w:id="21" w:name="_Toc157523150"/>
      <w:r w:rsidRPr="00535208">
        <w:t>Key Dates &amp; Timing</w:t>
      </w:r>
      <w:bookmarkEnd w:id="21"/>
    </w:p>
    <w:p w14:paraId="64A8DA54" w14:textId="3ECCF3B9" w:rsidR="00E83038" w:rsidRDefault="00E83038" w:rsidP="00E034BA">
      <w:r>
        <w:t xml:space="preserve">Shortlisted and unsuccessful applicants will be notified </w:t>
      </w:r>
      <w:r w:rsidR="00501898">
        <w:t xml:space="preserve">in writing </w:t>
      </w:r>
      <w:r>
        <w:t xml:space="preserve">approximately </w:t>
      </w:r>
      <w:r w:rsidR="005D23B4">
        <w:t>four</w:t>
      </w:r>
      <w:r>
        <w:t xml:space="preserve"> weeks following the closing date of the round. Shortlisted applicants will then have four weeks to develop and submit an expanded proposal. </w:t>
      </w:r>
      <w:r w:rsidR="005D23B4">
        <w:t>Shortlisted a</w:t>
      </w:r>
      <w:r>
        <w:t>pplicants will be notified of the final outcome approximately 8-10 weeks following the closing date of the expanded proposal submission. Projects will commence from 1 July 2024.</w:t>
      </w:r>
    </w:p>
    <w:p w14:paraId="43E2FDCF" w14:textId="516EBE71" w:rsidR="00E83038" w:rsidRDefault="00E83038" w:rsidP="00E034BA">
      <w:r>
        <w:t>Please note that these dates</w:t>
      </w:r>
      <w:r w:rsidR="0071279F">
        <w:t xml:space="preserve"> and timeframes</w:t>
      </w:r>
      <w:r>
        <w:t xml:space="preserve"> may change. Applicants are advised to keep this under consideration when scheduling activities close to the funding period start date.</w:t>
      </w:r>
    </w:p>
    <w:p w14:paraId="0CD5390D" w14:textId="77777777" w:rsidR="00A24100" w:rsidRDefault="00A24100">
      <w:pPr>
        <w:spacing w:after="0"/>
        <w:rPr>
          <w:b/>
          <w:bCs/>
          <w:sz w:val="28"/>
          <w:szCs w:val="28"/>
        </w:rPr>
      </w:pPr>
      <w:bookmarkStart w:id="22" w:name="_Toc157523151"/>
      <w:r>
        <w:br w:type="page"/>
      </w:r>
    </w:p>
    <w:p w14:paraId="7136CF2F" w14:textId="71BA22C8" w:rsidR="00E83038" w:rsidRDefault="00E83038" w:rsidP="004D4216">
      <w:pPr>
        <w:pStyle w:val="Heading1"/>
      </w:pPr>
      <w:r w:rsidRPr="00E83038">
        <w:lastRenderedPageBreak/>
        <w:t>Assessment Process</w:t>
      </w:r>
      <w:bookmarkEnd w:id="22"/>
    </w:p>
    <w:p w14:paraId="0BD16591" w14:textId="77777777" w:rsidR="00501898" w:rsidRDefault="00501898" w:rsidP="00E034BA">
      <w:pPr>
        <w:pStyle w:val="Heading2"/>
      </w:pPr>
      <w:bookmarkStart w:id="23" w:name="_Toc157523152"/>
      <w:r>
        <w:t>Assessment of Applications</w:t>
      </w:r>
      <w:bookmarkEnd w:id="23"/>
    </w:p>
    <w:p w14:paraId="7D2189CE" w14:textId="5A5BB8E7" w:rsidR="00E83038" w:rsidRPr="00501898" w:rsidRDefault="00E83038" w:rsidP="00E034BA">
      <w:pPr>
        <w:rPr>
          <w:b/>
          <w:bCs/>
        </w:rPr>
      </w:pPr>
      <w:r>
        <w:t>Each application is assessed against the eligibility criteria listed in Section 5. Eligible applications are then assessed on their merits against the assessment criteria (see Section 6) and against other applications, through an open competitive grant process. An application is assessed on its merits, based on:</w:t>
      </w:r>
    </w:p>
    <w:p w14:paraId="390C2301" w14:textId="1DCC7BF3" w:rsidR="00E83038" w:rsidRDefault="00E83038" w:rsidP="00E034BA">
      <w:pPr>
        <w:pStyle w:val="ListParagraph"/>
        <w:numPr>
          <w:ilvl w:val="0"/>
          <w:numId w:val="42"/>
        </w:numPr>
      </w:pPr>
      <w:r>
        <w:t>How well it meets the criteria.</w:t>
      </w:r>
    </w:p>
    <w:p w14:paraId="6AE3D4AB" w14:textId="0C5B51A2" w:rsidR="00E83038" w:rsidRDefault="00E83038" w:rsidP="00E034BA">
      <w:pPr>
        <w:pStyle w:val="ListParagraph"/>
        <w:numPr>
          <w:ilvl w:val="0"/>
          <w:numId w:val="42"/>
        </w:numPr>
      </w:pPr>
      <w:r>
        <w:t>How it compares to other applications.</w:t>
      </w:r>
    </w:p>
    <w:p w14:paraId="0085E5D1" w14:textId="61400F22" w:rsidR="00E83038" w:rsidRDefault="00E83038" w:rsidP="00E034BA">
      <w:pPr>
        <w:pStyle w:val="ListParagraph"/>
        <w:numPr>
          <w:ilvl w:val="0"/>
          <w:numId w:val="42"/>
        </w:numPr>
      </w:pPr>
      <w:r>
        <w:t>Whether is provides value with relevant money.</w:t>
      </w:r>
    </w:p>
    <w:p w14:paraId="74E637CF" w14:textId="5E411060" w:rsidR="00E83038" w:rsidRDefault="00E83038" w:rsidP="00E034BA">
      <w:r>
        <w:t>When assessing the extent to which the application represents value with relevant money, the panel will have regard to:</w:t>
      </w:r>
    </w:p>
    <w:p w14:paraId="792276EA" w14:textId="1DF1ABF7" w:rsidR="00E83038" w:rsidRDefault="00E83038" w:rsidP="00E034BA">
      <w:pPr>
        <w:pStyle w:val="ListParagraph"/>
        <w:numPr>
          <w:ilvl w:val="0"/>
          <w:numId w:val="43"/>
        </w:numPr>
      </w:pPr>
      <w:r>
        <w:t>The overall objective/s to be achieved in providing the grant.</w:t>
      </w:r>
    </w:p>
    <w:p w14:paraId="601023A4" w14:textId="128F48B0" w:rsidR="00E83038" w:rsidRDefault="00E83038" w:rsidP="00E034BA">
      <w:pPr>
        <w:pStyle w:val="ListParagraph"/>
        <w:numPr>
          <w:ilvl w:val="0"/>
          <w:numId w:val="43"/>
        </w:numPr>
      </w:pPr>
      <w:r>
        <w:t>The alignment of the geographic location of the application with the identified priorities</w:t>
      </w:r>
    </w:p>
    <w:p w14:paraId="5A18488A" w14:textId="54B06261" w:rsidR="00E83038" w:rsidRDefault="00E83038" w:rsidP="00E034BA">
      <w:pPr>
        <w:pStyle w:val="ListParagraph"/>
        <w:numPr>
          <w:ilvl w:val="0"/>
          <w:numId w:val="43"/>
        </w:numPr>
      </w:pPr>
      <w:r>
        <w:t>The demonstration of the evidence in the application contributing to the outcomes/objectives of the grant opportunity.</w:t>
      </w:r>
    </w:p>
    <w:p w14:paraId="4EFAB769" w14:textId="2B75CC03" w:rsidR="00501898" w:rsidRPr="00501898" w:rsidRDefault="00501898" w:rsidP="00E034BA">
      <w:pPr>
        <w:pStyle w:val="Heading2"/>
      </w:pPr>
      <w:bookmarkStart w:id="24" w:name="_Toc157523153"/>
      <w:r w:rsidRPr="00501898">
        <w:t>Assessment Panels</w:t>
      </w:r>
      <w:bookmarkEnd w:id="24"/>
    </w:p>
    <w:p w14:paraId="6BB5A90D" w14:textId="77777777" w:rsidR="00E034BA" w:rsidRDefault="00501898" w:rsidP="00E034BA">
      <w:r>
        <w:t xml:space="preserve">Regional Arts Australia will assess the applications against the eligibility criteria. External assessors appointed by Regional Arts Australia will assess the eligible applications for shortlisting and will then assess the expanded proposals for final selection. </w:t>
      </w:r>
    </w:p>
    <w:p w14:paraId="062EFEB3" w14:textId="77777777" w:rsidR="0071279F" w:rsidRDefault="0071279F" w:rsidP="00E034BA">
      <w:r>
        <w:t>Applications to the Aboriginal and Torres Strait Islander applicant stream will be assessed by at least one Aboriginal and/or Torres Strait Islander assessor. Applications to the stream for d/Deaf applicants and/or applicants with disability, will be assessed by at least one individual with lived experience of d/Deafness and/or disability.</w:t>
      </w:r>
    </w:p>
    <w:p w14:paraId="6B6F39DC" w14:textId="5B667F50" w:rsidR="00501898" w:rsidRPr="00E83038" w:rsidRDefault="00501898" w:rsidP="00E034BA">
      <w:r>
        <w:t>To protect the integrity of the assessment process, it will not be possible to request the names of individual assessors who assessed your application.</w:t>
      </w:r>
    </w:p>
    <w:p w14:paraId="1FE01857" w14:textId="77777777" w:rsidR="00A24100" w:rsidRDefault="00A24100">
      <w:pPr>
        <w:spacing w:after="0"/>
        <w:rPr>
          <w:b/>
          <w:bCs/>
          <w:sz w:val="28"/>
          <w:szCs w:val="28"/>
        </w:rPr>
      </w:pPr>
      <w:bookmarkStart w:id="25" w:name="_Toc157523154"/>
      <w:r>
        <w:br w:type="page"/>
      </w:r>
    </w:p>
    <w:p w14:paraId="7EE941F6" w14:textId="6AFA501B" w:rsidR="00535208" w:rsidRPr="00501898" w:rsidRDefault="00501898" w:rsidP="004D4216">
      <w:pPr>
        <w:pStyle w:val="Heading1"/>
      </w:pPr>
      <w:r w:rsidRPr="00501898">
        <w:lastRenderedPageBreak/>
        <w:t>Successful Fellowship Applications</w:t>
      </w:r>
      <w:bookmarkEnd w:id="25"/>
    </w:p>
    <w:p w14:paraId="46377C54" w14:textId="1D1851B2" w:rsidR="00501898" w:rsidRPr="00501898" w:rsidRDefault="00501898" w:rsidP="00E034BA">
      <w:pPr>
        <w:pStyle w:val="Heading2"/>
      </w:pPr>
      <w:bookmarkStart w:id="26" w:name="_Toc157523155"/>
      <w:r w:rsidRPr="00501898">
        <w:t>The Funding Agreement</w:t>
      </w:r>
      <w:bookmarkEnd w:id="26"/>
    </w:p>
    <w:p w14:paraId="3598B20F" w14:textId="5D635EC5" w:rsidR="00501898" w:rsidRDefault="00501898" w:rsidP="00E034BA">
      <w:r>
        <w:t>Successful applicants will be required to enter into a legally binding grant agreement with the Regional Arts Australia. Standard terms and conditions for the grant agreement will apply and cannot be changed.</w:t>
      </w:r>
    </w:p>
    <w:p w14:paraId="10391991" w14:textId="3DF3C7DC" w:rsidR="00501898" w:rsidRDefault="00501898" w:rsidP="00E034BA">
      <w:r>
        <w:t>A schedule may be used to outline the specific grant requirements. Any additional conditions attached to the grant will be negotiated with the successful applicant and outlined in the schedule to the grant agreement.</w:t>
      </w:r>
    </w:p>
    <w:p w14:paraId="13C339DD" w14:textId="77F5A047" w:rsidR="00501898" w:rsidRPr="00501898" w:rsidRDefault="00501898" w:rsidP="00E034BA">
      <w:pPr>
        <w:pStyle w:val="Heading2"/>
      </w:pPr>
      <w:bookmarkStart w:id="27" w:name="_Toc157523156"/>
      <w:r w:rsidRPr="00501898">
        <w:t>Payment</w:t>
      </w:r>
      <w:bookmarkEnd w:id="27"/>
    </w:p>
    <w:p w14:paraId="5BC50181" w14:textId="3C31A6D8" w:rsidR="00501898" w:rsidRDefault="00501898" w:rsidP="00E034BA">
      <w:r>
        <w:t>The grant agreement will state the grant amount to be paid and the manner of payment. The amount is final. You will be required to meet additional costs, should they be incurred. The grant agreement will include an agreed payment schedule. Payments will be made against this schedule following execution of the grant agreement and on provision of a correctly rendered tax invoice.</w:t>
      </w:r>
    </w:p>
    <w:p w14:paraId="739C0AAC" w14:textId="58B4FE75" w:rsidR="00501898" w:rsidRPr="00501898" w:rsidRDefault="00501898" w:rsidP="00E034BA">
      <w:pPr>
        <w:pStyle w:val="Heading2"/>
      </w:pPr>
      <w:bookmarkStart w:id="28" w:name="_Toc157523157"/>
      <w:r w:rsidRPr="00501898">
        <w:t>GST</w:t>
      </w:r>
      <w:bookmarkEnd w:id="28"/>
    </w:p>
    <w:p w14:paraId="42C0A211" w14:textId="28199560" w:rsidR="00501898" w:rsidRDefault="00501898" w:rsidP="00E034BA">
      <w:r>
        <w:t xml:space="preserve">Payments will be made as set out in the agreement. Payments will be GST inclusive, where </w:t>
      </w:r>
      <w:r w:rsidR="00D8215E">
        <w:t>the applicant is registered for GST</w:t>
      </w:r>
      <w:r>
        <w:t xml:space="preserve">. Additional information regarding GST can be found on the Australian Taxation Office website at </w:t>
      </w:r>
      <w:hyperlink r:id="rId19" w:history="1">
        <w:r w:rsidRPr="00A608AB">
          <w:rPr>
            <w:rStyle w:val="Hyperlink"/>
          </w:rPr>
          <w:t>www.ato.gov.au</w:t>
        </w:r>
      </w:hyperlink>
      <w:r>
        <w:t>.</w:t>
      </w:r>
    </w:p>
    <w:p w14:paraId="2E0A7BB0" w14:textId="30D0ED63" w:rsidR="00501898" w:rsidRPr="00DA7DC6" w:rsidRDefault="00501898" w:rsidP="00E034BA">
      <w:pPr>
        <w:pStyle w:val="Heading2"/>
      </w:pPr>
      <w:bookmarkStart w:id="29" w:name="_Toc157523158"/>
      <w:r w:rsidRPr="00DA7DC6">
        <w:t>Agreement Variations</w:t>
      </w:r>
      <w:bookmarkEnd w:id="29"/>
    </w:p>
    <w:p w14:paraId="73B9C8B4" w14:textId="70A7B3A3" w:rsidR="00DA7DC6" w:rsidRDefault="00DA7DC6" w:rsidP="00E034BA">
      <w:r>
        <w:t>It is recognised that unexpected events may affect the progress of an activity. If you experience any delays or are unable to spend your funds in accordance with your grant agreement for any reason, you must notify Regional Arts Australia as early as possible to request a variation.</w:t>
      </w:r>
    </w:p>
    <w:p w14:paraId="25E2CD6F" w14:textId="3D97EEEF" w:rsidR="00DA7DC6" w:rsidRDefault="00DA7DC6" w:rsidP="00E034BA">
      <w:r>
        <w:t>You can request a grant agreement variation to:</w:t>
      </w:r>
    </w:p>
    <w:p w14:paraId="203E8D38" w14:textId="77777777" w:rsidR="00DA7DC6" w:rsidRDefault="00DA7DC6" w:rsidP="00E034BA">
      <w:pPr>
        <w:pStyle w:val="ListParagraph"/>
        <w:numPr>
          <w:ilvl w:val="0"/>
          <w:numId w:val="44"/>
        </w:numPr>
      </w:pPr>
      <w:r>
        <w:t>Adjust activity milestones.</w:t>
      </w:r>
    </w:p>
    <w:p w14:paraId="72FAF0AE" w14:textId="77777777" w:rsidR="00DA7DC6" w:rsidRDefault="00DA7DC6" w:rsidP="00E034BA">
      <w:pPr>
        <w:pStyle w:val="ListParagraph"/>
        <w:numPr>
          <w:ilvl w:val="0"/>
          <w:numId w:val="44"/>
        </w:numPr>
      </w:pPr>
      <w:r>
        <w:t>Extend the timeframe for a reasonable period of time to allow completion of the activity make minor changes to grant activities (only for unforeseeable events).</w:t>
      </w:r>
    </w:p>
    <w:p w14:paraId="40257FB6" w14:textId="77777777" w:rsidR="00DA7DC6" w:rsidRDefault="00DA7DC6" w:rsidP="00E034BA">
      <w:pPr>
        <w:pStyle w:val="ListParagraph"/>
        <w:numPr>
          <w:ilvl w:val="0"/>
          <w:numId w:val="44"/>
        </w:numPr>
      </w:pPr>
      <w:r>
        <w:t>Make changes to activity personnel.</w:t>
      </w:r>
    </w:p>
    <w:p w14:paraId="729C45EA" w14:textId="3C8F4BC9" w:rsidR="00DA7DC6" w:rsidRDefault="00DA7DC6" w:rsidP="00E034BA">
      <w:pPr>
        <w:pStyle w:val="ListParagraph"/>
        <w:numPr>
          <w:ilvl w:val="0"/>
          <w:numId w:val="44"/>
        </w:numPr>
      </w:pPr>
      <w:r>
        <w:t>Change allocations across approved budget line items (if over 10% of the total grant – budget reallocations to approved budget lines under 10% of the total grant do not require formal approval).</w:t>
      </w:r>
    </w:p>
    <w:p w14:paraId="70331D30" w14:textId="6A69354B" w:rsidR="00DA7DC6" w:rsidRDefault="00DA7DC6" w:rsidP="00E034BA">
      <w:r>
        <w:lastRenderedPageBreak/>
        <w:t>If you wish to propose changes to the grant agreement, you must complete a Request for Variation form via SmartyGrants. Contact Regional Arts Australia for further information.</w:t>
      </w:r>
    </w:p>
    <w:p w14:paraId="73F3ABF3" w14:textId="77777777" w:rsidR="00DA7DC6" w:rsidRDefault="00DA7DC6" w:rsidP="00E034BA">
      <w:r>
        <w:t>You should not assume that a variation request will be successful. Your request will be considered based on factors such as:</w:t>
      </w:r>
    </w:p>
    <w:p w14:paraId="3207CA38" w14:textId="77777777" w:rsidR="00DA7DC6" w:rsidRDefault="00DA7DC6" w:rsidP="00E034BA">
      <w:pPr>
        <w:pStyle w:val="ListParagraph"/>
        <w:numPr>
          <w:ilvl w:val="0"/>
          <w:numId w:val="45"/>
        </w:numPr>
      </w:pPr>
      <w:r>
        <w:t>How it affects the activity outcome.</w:t>
      </w:r>
    </w:p>
    <w:p w14:paraId="74DB8827" w14:textId="6D3A9273" w:rsidR="00501898" w:rsidRDefault="00DA7DC6" w:rsidP="00E034BA">
      <w:pPr>
        <w:pStyle w:val="ListParagraph"/>
        <w:numPr>
          <w:ilvl w:val="0"/>
          <w:numId w:val="45"/>
        </w:numPr>
      </w:pPr>
      <w:r>
        <w:t>Whether it is consistent with the program objectives and any relevant Australian Government policies.</w:t>
      </w:r>
    </w:p>
    <w:p w14:paraId="608B61CB" w14:textId="2D025FA1" w:rsidR="00DA7DC6" w:rsidRDefault="00DA7DC6" w:rsidP="004D4216">
      <w:pPr>
        <w:pStyle w:val="Heading1"/>
      </w:pPr>
      <w:bookmarkStart w:id="30" w:name="_Toc157523159"/>
      <w:r w:rsidRPr="00DA7DC6">
        <w:t>Announcement of Fellowships</w:t>
      </w:r>
      <w:bookmarkEnd w:id="30"/>
    </w:p>
    <w:p w14:paraId="22A04CE1" w14:textId="1EE1443B" w:rsidR="00DA7DC6" w:rsidRDefault="00DA7DC6" w:rsidP="00E034BA">
      <w:r w:rsidRPr="00DA7DC6">
        <w:t xml:space="preserve">If your application for a </w:t>
      </w:r>
      <w:r>
        <w:t>Fellowship</w:t>
      </w:r>
      <w:r w:rsidRPr="00DA7DC6">
        <w:t xml:space="preserve"> is successful, your grant will be listed on the Regional Arts</w:t>
      </w:r>
      <w:r>
        <w:t xml:space="preserve"> Australia's website and in media materials announcing the grants. The Australian Government Minister responsible for the arts has the option to announce Fellowship recipients.</w:t>
      </w:r>
    </w:p>
    <w:p w14:paraId="5A55C31C" w14:textId="034971A4" w:rsidR="00DA7DC6" w:rsidRPr="00DA7DC6" w:rsidRDefault="00DA7DC6" w:rsidP="004D4216">
      <w:pPr>
        <w:pStyle w:val="Heading1"/>
      </w:pPr>
      <w:bookmarkStart w:id="31" w:name="_Toc157523160"/>
      <w:r w:rsidRPr="00DA7DC6">
        <w:t>Fellowship Activity Monitoring</w:t>
      </w:r>
      <w:bookmarkEnd w:id="31"/>
    </w:p>
    <w:p w14:paraId="1E96139B" w14:textId="093C20F8" w:rsidR="00DA7DC6" w:rsidRPr="00DA7DC6" w:rsidRDefault="00DA7DC6" w:rsidP="00E034BA">
      <w:pPr>
        <w:pStyle w:val="Heading2"/>
      </w:pPr>
      <w:bookmarkStart w:id="32" w:name="_Toc157523161"/>
      <w:r w:rsidRPr="00DA7DC6">
        <w:t>Your Responsibilities</w:t>
      </w:r>
      <w:bookmarkEnd w:id="32"/>
    </w:p>
    <w:p w14:paraId="69783DF7" w14:textId="585657DF" w:rsidR="00DA7DC6" w:rsidRDefault="00DA7DC6" w:rsidP="00E034BA">
      <w:r w:rsidRPr="00DA7DC6">
        <w:t>You are responsible for meeting the terms and conditions of the grant agreement and managing the activity efficiently and effectively. You are also required to comply with record keeping, reporting and acquittal requirements as set out in the grant agreement.</w:t>
      </w:r>
    </w:p>
    <w:p w14:paraId="5B6B2056" w14:textId="197ED886" w:rsidR="00DA7DC6" w:rsidRPr="00DA7DC6" w:rsidRDefault="00DA7DC6" w:rsidP="00E034BA">
      <w:pPr>
        <w:pStyle w:val="Heading2"/>
      </w:pPr>
      <w:bookmarkStart w:id="33" w:name="_Toc157523162"/>
      <w:r w:rsidRPr="00DA7DC6">
        <w:t>Responsibilities of Regional Arts Australia</w:t>
      </w:r>
      <w:bookmarkEnd w:id="33"/>
    </w:p>
    <w:p w14:paraId="25DD8EA7" w14:textId="18E39483" w:rsidR="00DA7DC6" w:rsidRDefault="00DA7DC6" w:rsidP="00E034BA">
      <w:r>
        <w:t>Regional Arts Australia will:</w:t>
      </w:r>
    </w:p>
    <w:p w14:paraId="4CFBADA6" w14:textId="5965038A" w:rsidR="00DA7DC6" w:rsidRPr="00DA7DC6" w:rsidRDefault="00DA7DC6" w:rsidP="00E034BA">
      <w:pPr>
        <w:pStyle w:val="ListParagraph"/>
        <w:numPr>
          <w:ilvl w:val="0"/>
          <w:numId w:val="46"/>
        </w:numPr>
      </w:pPr>
      <w:r>
        <w:t>M</w:t>
      </w:r>
      <w:r w:rsidRPr="00DA7DC6">
        <w:t>eet its responsibilities in relation to the terms and conditions set out in your grant agreement</w:t>
      </w:r>
      <w:r>
        <w:t>.</w:t>
      </w:r>
    </w:p>
    <w:p w14:paraId="47756EE7" w14:textId="5A3CE41D" w:rsidR="00DA7DC6" w:rsidRPr="00DA7DC6" w:rsidRDefault="00DA7DC6" w:rsidP="00E034BA">
      <w:pPr>
        <w:pStyle w:val="ListParagraph"/>
        <w:numPr>
          <w:ilvl w:val="0"/>
          <w:numId w:val="46"/>
        </w:numPr>
      </w:pPr>
      <w:r>
        <w:t>P</w:t>
      </w:r>
      <w:r w:rsidRPr="00DA7DC6">
        <w:t>rovide timely administration of the grant</w:t>
      </w:r>
      <w:r>
        <w:t>.</w:t>
      </w:r>
      <w:r w:rsidRPr="00DA7DC6">
        <w:t xml:space="preserve"> </w:t>
      </w:r>
    </w:p>
    <w:p w14:paraId="3CCFB950" w14:textId="400B32B2" w:rsidR="00DA7DC6" w:rsidRDefault="00DA7DC6" w:rsidP="00E034BA">
      <w:pPr>
        <w:pStyle w:val="ListParagraph"/>
        <w:numPr>
          <w:ilvl w:val="0"/>
          <w:numId w:val="46"/>
        </w:numPr>
      </w:pPr>
      <w:r>
        <w:t>E</w:t>
      </w:r>
      <w:r w:rsidRPr="00DA7DC6">
        <w:t>valuate the grantee's performance</w:t>
      </w:r>
      <w:r>
        <w:t xml:space="preserve"> by assessing the acquittal report provided by the grantee.</w:t>
      </w:r>
    </w:p>
    <w:p w14:paraId="6EC0F178" w14:textId="40E402EF" w:rsidR="00DA7DC6" w:rsidRPr="00DA7DC6" w:rsidRDefault="00DA7DC6" w:rsidP="00E034BA">
      <w:pPr>
        <w:pStyle w:val="Heading2"/>
      </w:pPr>
      <w:bookmarkStart w:id="34" w:name="_Toc157523163"/>
      <w:r w:rsidRPr="00DA7DC6">
        <w:t>Reporting</w:t>
      </w:r>
      <w:bookmarkEnd w:id="34"/>
    </w:p>
    <w:p w14:paraId="7AC0A8BD" w14:textId="3ACE7681" w:rsidR="00DA7DC6" w:rsidRDefault="00DA7DC6" w:rsidP="00E034BA">
      <w:r>
        <w:t>Grantees are required to submit a final acquittal report within 40 business days of the completion of the Fellowship, unless otherwise state in your grant agreement. You are expected to report on your Fellowship activity’s achievements against agreed objectives including:</w:t>
      </w:r>
    </w:p>
    <w:p w14:paraId="52BA2931" w14:textId="6352A79E" w:rsidR="00DA7DC6" w:rsidRDefault="00DA7DC6" w:rsidP="00E034BA">
      <w:pPr>
        <w:pStyle w:val="ListParagraph"/>
        <w:numPr>
          <w:ilvl w:val="0"/>
          <w:numId w:val="47"/>
        </w:numPr>
      </w:pPr>
      <w:r>
        <w:lastRenderedPageBreak/>
        <w:t xml:space="preserve">Progress against agreed key deliverables </w:t>
      </w:r>
    </w:p>
    <w:p w14:paraId="4ACB313D" w14:textId="57ACD593" w:rsidR="00DA7DC6" w:rsidRDefault="00DA7DC6" w:rsidP="00E034BA">
      <w:pPr>
        <w:pStyle w:val="ListParagraph"/>
        <w:numPr>
          <w:ilvl w:val="0"/>
          <w:numId w:val="47"/>
        </w:numPr>
      </w:pPr>
      <w:r>
        <w:t xml:space="preserve">Outcomes of the activity </w:t>
      </w:r>
    </w:p>
    <w:p w14:paraId="702CD556" w14:textId="348C0C45" w:rsidR="00DA7DC6" w:rsidRDefault="00DA7DC6" w:rsidP="00E034BA">
      <w:pPr>
        <w:pStyle w:val="ListParagraph"/>
        <w:numPr>
          <w:ilvl w:val="0"/>
          <w:numId w:val="47"/>
        </w:numPr>
      </w:pPr>
      <w:r>
        <w:t xml:space="preserve">Outcomes of partnerships and collaborations </w:t>
      </w:r>
    </w:p>
    <w:p w14:paraId="03013ED4" w14:textId="398E156B" w:rsidR="00DA7DC6" w:rsidRDefault="00DA7DC6" w:rsidP="00E034BA">
      <w:pPr>
        <w:pStyle w:val="ListParagraph"/>
        <w:numPr>
          <w:ilvl w:val="0"/>
          <w:numId w:val="47"/>
        </w:numPr>
      </w:pPr>
      <w:r>
        <w:t xml:space="preserve">Expenditure of grant funding against agreed budget </w:t>
      </w:r>
    </w:p>
    <w:p w14:paraId="61D404C9" w14:textId="70105497" w:rsidR="00DA7DC6" w:rsidRDefault="00DA7DC6" w:rsidP="00E034BA">
      <w:pPr>
        <w:pStyle w:val="ListParagraph"/>
        <w:numPr>
          <w:ilvl w:val="0"/>
          <w:numId w:val="47"/>
        </w:numPr>
      </w:pPr>
      <w:r>
        <w:t xml:space="preserve">Evidence of acknowledgement of funding </w:t>
      </w:r>
    </w:p>
    <w:p w14:paraId="1DC86E96" w14:textId="3A84AB17" w:rsidR="00DA7DC6" w:rsidRDefault="00DA7DC6" w:rsidP="00E034BA">
      <w:pPr>
        <w:pStyle w:val="ListParagraph"/>
        <w:numPr>
          <w:ilvl w:val="0"/>
          <w:numId w:val="47"/>
        </w:numPr>
      </w:pPr>
      <w:r>
        <w:t xml:space="preserve">At least two high quality photos and/or some video of the activity. </w:t>
      </w:r>
    </w:p>
    <w:p w14:paraId="0A531560" w14:textId="5958C15F" w:rsidR="00DA7DC6" w:rsidRPr="00DA7DC6" w:rsidRDefault="00DA7DC6" w:rsidP="00E034BA">
      <w:pPr>
        <w:pStyle w:val="Heading2"/>
      </w:pPr>
      <w:bookmarkStart w:id="35" w:name="_Toc157523164"/>
      <w:r w:rsidRPr="00DA7DC6">
        <w:t>Evaluation</w:t>
      </w:r>
      <w:bookmarkEnd w:id="35"/>
    </w:p>
    <w:p w14:paraId="271C8174" w14:textId="455DA304" w:rsidR="00DA7DC6" w:rsidRDefault="00DA7DC6" w:rsidP="00E034BA">
      <w:r w:rsidRPr="00DA7DC6">
        <w:t>Regional Arts Australia will evaluate the</w:t>
      </w:r>
      <w:r>
        <w:t xml:space="preserve"> National</w:t>
      </w:r>
      <w:r w:rsidRPr="00DA7DC6">
        <w:t xml:space="preserve"> Regional Arts </w:t>
      </w:r>
      <w:r>
        <w:t>Fellowship</w:t>
      </w:r>
      <w:r w:rsidRPr="00DA7DC6">
        <w:t xml:space="preserve"> program from time to time to measure how well the outcomes and objectives are being achieved. The evaluation will identify and document the impact of activities and may also include a survey of individuals which have received funding.</w:t>
      </w:r>
    </w:p>
    <w:p w14:paraId="226496DE" w14:textId="5C4F1635" w:rsidR="00DA7DC6" w:rsidRPr="00DA7DC6" w:rsidRDefault="00DA7DC6" w:rsidP="004D4216">
      <w:pPr>
        <w:pStyle w:val="Heading1"/>
      </w:pPr>
      <w:bookmarkStart w:id="36" w:name="_Toc157523165"/>
      <w:r w:rsidRPr="00DA7DC6">
        <w:t>Acknowledgement</w:t>
      </w:r>
      <w:bookmarkEnd w:id="36"/>
    </w:p>
    <w:p w14:paraId="51A0122A" w14:textId="15071618" w:rsidR="00DA7DC6" w:rsidRDefault="00DA7DC6" w:rsidP="00E034BA">
      <w:r>
        <w:t>You will be required to identify and maximise opportunities to promote the Australian Government contribution to the activity, including through print media, social media, and other forms of electronic media. The Regional Arts Fund logo and Regional Arts Australia logo must be used on published materials related to Fellowship activities.</w:t>
      </w:r>
    </w:p>
    <w:p w14:paraId="1ADCEE9F" w14:textId="2D4D6F6F" w:rsidR="00C3386A" w:rsidRPr="00C3386A" w:rsidRDefault="00C3386A" w:rsidP="004D4216">
      <w:pPr>
        <w:pStyle w:val="Heading1"/>
      </w:pPr>
      <w:bookmarkStart w:id="37" w:name="_Toc157523166"/>
      <w:r w:rsidRPr="00C3386A">
        <w:t>Probity</w:t>
      </w:r>
      <w:bookmarkEnd w:id="37"/>
    </w:p>
    <w:p w14:paraId="62C251FF" w14:textId="3146D38E" w:rsidR="00C3386A" w:rsidRDefault="00C3386A" w:rsidP="00E034BA">
      <w:r>
        <w:t>Regional Arts Australia</w:t>
      </w:r>
      <w:r w:rsidRPr="00C3386A">
        <w:t xml:space="preserve"> will make sure that the grant opportunity process is fair, according to the published guidelines, incorporates appropriate safeguards against fraud, unlawful activities and other inappropriate conduct and is consistent with the Commonwealth Grant Rules and Guidelines.</w:t>
      </w:r>
    </w:p>
    <w:p w14:paraId="25D76B1F" w14:textId="5F54294A" w:rsidR="00EB7722" w:rsidRPr="00EB7722" w:rsidRDefault="00EB7722" w:rsidP="00E034BA">
      <w:pPr>
        <w:pStyle w:val="Heading2"/>
      </w:pPr>
      <w:bookmarkStart w:id="38" w:name="_Toc157523167"/>
      <w:r w:rsidRPr="00EB7722">
        <w:t>Protocols for working with Aboriginal and Torres Strait Islander People and Cultural Materials</w:t>
      </w:r>
      <w:bookmarkEnd w:id="38"/>
    </w:p>
    <w:p w14:paraId="5BA21B42" w14:textId="5259CCC2" w:rsidR="00EB7722" w:rsidRDefault="00EB7722" w:rsidP="00E034BA">
      <w:r>
        <w:t xml:space="preserve">Fellowship activities that </w:t>
      </w:r>
      <w:r w:rsidRPr="00EB7722">
        <w:t>involve Aboriginal and/ or Torres Strait Islander people or cultural content</w:t>
      </w:r>
      <w:r>
        <w:t xml:space="preserve"> must </w:t>
      </w:r>
      <w:r w:rsidRPr="00EB7722">
        <w:rPr>
          <w:rFonts w:asciiTheme="minorHAnsi" w:hAnsiTheme="minorHAnsi"/>
        </w:rPr>
        <w:t xml:space="preserve">comply with the Australia Council’s Protocols for Using First Nations Cultural and Intellectual Property in the Arts: </w:t>
      </w:r>
      <w:hyperlink r:id="rId20" w:history="1">
        <w:r w:rsidRPr="00A608AB">
          <w:rPr>
            <w:rStyle w:val="Hyperlink"/>
          </w:rPr>
          <w:t>https://creative.gov.au/investment-and-development/protocols-and-resources/protocols-for-using-first-nations-cultural-and-intellectual-property-in-the-arts</w:t>
        </w:r>
      </w:hyperlink>
      <w:r>
        <w:t xml:space="preserve"> </w:t>
      </w:r>
    </w:p>
    <w:p w14:paraId="17AAD424" w14:textId="4B2515F0" w:rsidR="00EB7722" w:rsidRPr="00E034BA" w:rsidRDefault="00EB7722" w:rsidP="00E034BA">
      <w:pPr>
        <w:rPr>
          <w:rFonts w:asciiTheme="minorHAnsi" w:hAnsiTheme="minorHAnsi"/>
        </w:rPr>
      </w:pPr>
      <w:r>
        <w:t xml:space="preserve">Applicants will be asked to provide </w:t>
      </w:r>
      <w:r w:rsidRPr="00EB7722">
        <w:t xml:space="preserve">supporting information about how </w:t>
      </w:r>
      <w:r>
        <w:t>they</w:t>
      </w:r>
      <w:r w:rsidRPr="00EB7722">
        <w:t xml:space="preserve"> will engage appropriately with Aboriginal and Torres Strait Islander people and/or cultural content.</w:t>
      </w:r>
    </w:p>
    <w:p w14:paraId="67A88330" w14:textId="5CD182B2" w:rsidR="00C3386A" w:rsidRPr="00C3386A" w:rsidRDefault="00C3386A" w:rsidP="00E034BA">
      <w:pPr>
        <w:pStyle w:val="Heading2"/>
      </w:pPr>
      <w:bookmarkStart w:id="39" w:name="_Toc157523168"/>
      <w:r w:rsidRPr="00C3386A">
        <w:lastRenderedPageBreak/>
        <w:t>Working with Children</w:t>
      </w:r>
      <w:bookmarkEnd w:id="39"/>
    </w:p>
    <w:p w14:paraId="6376D3E9" w14:textId="38474B9D" w:rsidR="00C3386A" w:rsidRDefault="00C3386A" w:rsidP="00E034BA">
      <w:r>
        <w:t>Fellowship activities that involve working with children must provide evidence that all personnel have current Working with Children Checks. Children means any individual under the age of 18 years. In addition, the Fellowship recipient must provide evidence that they have undertaken training in the National Child Safety Principles, prior to funding being awarded.</w:t>
      </w:r>
    </w:p>
    <w:p w14:paraId="5F62EF6C" w14:textId="7BCC9217" w:rsidR="00C3386A" w:rsidRPr="00C3386A" w:rsidRDefault="00C3386A" w:rsidP="00E034BA">
      <w:pPr>
        <w:pStyle w:val="Heading2"/>
      </w:pPr>
      <w:bookmarkStart w:id="40" w:name="_Toc157523169"/>
      <w:r w:rsidRPr="00C3386A">
        <w:t>Working with Vulnerable People</w:t>
      </w:r>
      <w:bookmarkEnd w:id="40"/>
    </w:p>
    <w:p w14:paraId="218E8D9F" w14:textId="19F85FA6" w:rsidR="00C3386A" w:rsidRDefault="00C3386A" w:rsidP="00E034BA">
      <w:r w:rsidRPr="00C3386A">
        <w:t xml:space="preserve">Vulnerable Person means an individual aged 18 years and above who is or may be unable to take care of </w:t>
      </w:r>
      <w:r w:rsidR="00E034BA" w:rsidRPr="00C3386A">
        <w:t>themselves or</w:t>
      </w:r>
      <w:r w:rsidRPr="00C3386A">
        <w:t xml:space="preserve"> is unable to protect themselves against harm or exploitation for any reason, including age, physical or mental illness, trauma or disability, pregnancy, the influence, or past or existing use, of alcohol, drugs or substances or any other reason.</w:t>
      </w:r>
    </w:p>
    <w:p w14:paraId="10A6A399" w14:textId="20E9EF6D" w:rsidR="00EB7722" w:rsidRDefault="00C3386A" w:rsidP="00E034BA">
      <w:r>
        <w:t xml:space="preserve">Fellowship recipients working with vulnerable people must provide a Category 37 Australian Federal Police check for each person </w:t>
      </w:r>
      <w:r w:rsidR="00EB7722">
        <w:t>that will be working with vulnerable people over the course of the activity. These checks must be received prior to funding being awarded.</w:t>
      </w:r>
    </w:p>
    <w:p w14:paraId="1B2D49A8" w14:textId="0FB70BBC" w:rsidR="00EB7722" w:rsidRPr="00EB7722" w:rsidRDefault="00EB7722" w:rsidP="004D4216">
      <w:pPr>
        <w:pStyle w:val="Heading1"/>
      </w:pPr>
      <w:bookmarkStart w:id="41" w:name="_Toc157523170"/>
      <w:r w:rsidRPr="00EB7722">
        <w:t>Enquiries and feedback</w:t>
      </w:r>
      <w:bookmarkEnd w:id="41"/>
    </w:p>
    <w:p w14:paraId="39A09BD8" w14:textId="07066FE4" w:rsidR="00EB7722" w:rsidRDefault="00EB7722" w:rsidP="00E034BA">
      <w:r>
        <w:t>Enquiries about the grant process can be made to Regional Arts Australia through the following avenues:</w:t>
      </w:r>
    </w:p>
    <w:p w14:paraId="04051B2B" w14:textId="3C25D17F" w:rsidR="00EB7722" w:rsidRDefault="00EB7722" w:rsidP="00E034BA">
      <w:pPr>
        <w:pStyle w:val="ListParagraph"/>
        <w:numPr>
          <w:ilvl w:val="0"/>
          <w:numId w:val="48"/>
        </w:numPr>
      </w:pPr>
      <w:r>
        <w:t xml:space="preserve">Email: </w:t>
      </w:r>
      <w:hyperlink r:id="rId21" w:history="1">
        <w:r w:rsidRPr="00A608AB">
          <w:rPr>
            <w:rStyle w:val="Hyperlink"/>
          </w:rPr>
          <w:t>rafmanager@regionalarts.com.au</w:t>
        </w:r>
      </w:hyperlink>
    </w:p>
    <w:p w14:paraId="2391C86B" w14:textId="3F34CE2C" w:rsidR="00EB7722" w:rsidRDefault="00EB7722" w:rsidP="00E034BA">
      <w:pPr>
        <w:pStyle w:val="ListParagraph"/>
        <w:numPr>
          <w:ilvl w:val="0"/>
          <w:numId w:val="48"/>
        </w:numPr>
      </w:pPr>
      <w:r>
        <w:t xml:space="preserve">Phone: </w:t>
      </w:r>
      <w:r w:rsidRPr="00EB7722">
        <w:t>+61 447 204 189</w:t>
      </w:r>
    </w:p>
    <w:p w14:paraId="23E16C11" w14:textId="09DC523C" w:rsidR="00EB7722" w:rsidRDefault="00EB7722" w:rsidP="00E034BA">
      <w:pPr>
        <w:pStyle w:val="ListParagraph"/>
        <w:numPr>
          <w:ilvl w:val="0"/>
          <w:numId w:val="48"/>
        </w:numPr>
      </w:pPr>
      <w:r>
        <w:t xml:space="preserve">Mail: </w:t>
      </w:r>
      <w:r w:rsidRPr="00EB7722">
        <w:t>PO Box 5287, Wagga Wagga Bc NSW 2650</w:t>
      </w:r>
    </w:p>
    <w:p w14:paraId="5DC2A6D9" w14:textId="3880C465" w:rsidR="00313F98" w:rsidRPr="00DA7DC6" w:rsidRDefault="00313F98" w:rsidP="004D4216">
      <w:r w:rsidRPr="00313F98">
        <w:t>It is expected that all communications between applicants, potential applicants</w:t>
      </w:r>
      <w:r>
        <w:t xml:space="preserve"> and </w:t>
      </w:r>
      <w:r w:rsidRPr="00313F98">
        <w:t>Regional Arts Australia are professional. Where this is not the case from any party, this may result in the termination of communications.</w:t>
      </w:r>
    </w:p>
    <w:sectPr w:rsidR="00313F98" w:rsidRPr="00DA7DC6" w:rsidSect="009718A4">
      <w:headerReference w:type="default" r:id="rId22"/>
      <w:footerReference w:type="even" r:id="rId23"/>
      <w:footerReference w:type="default" r:id="rId24"/>
      <w:pgSz w:w="11906" w:h="16838"/>
      <w:pgMar w:top="132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522BF" w14:textId="77777777" w:rsidR="009718A4" w:rsidRDefault="009718A4" w:rsidP="004D4216">
      <w:r>
        <w:separator/>
      </w:r>
    </w:p>
  </w:endnote>
  <w:endnote w:type="continuationSeparator" w:id="0">
    <w:p w14:paraId="5E934C12" w14:textId="77777777" w:rsidR="009718A4" w:rsidRDefault="009718A4" w:rsidP="004D4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ota Grotesque Alt 2 Light">
    <w:panose1 w:val="020B0604020202020204"/>
    <w:charset w:val="4D"/>
    <w:family w:val="auto"/>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1429155"/>
      <w:docPartObj>
        <w:docPartGallery w:val="Page Numbers (Bottom of Page)"/>
        <w:docPartUnique/>
      </w:docPartObj>
    </w:sdtPr>
    <w:sdtContent>
      <w:p w14:paraId="7AA6ED4E" w14:textId="7AE09DB0" w:rsidR="00450C99" w:rsidRDefault="00450C99" w:rsidP="006610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A293E3" w14:textId="11F7B462" w:rsidR="00A20C33" w:rsidRDefault="00A20C33" w:rsidP="00450C99">
    <w:pPr>
      <w:pStyle w:val="Footer"/>
      <w:ind w:right="360"/>
      <w:rPr>
        <w:rStyle w:val="PageNumber"/>
      </w:rPr>
    </w:pPr>
  </w:p>
  <w:p w14:paraId="28631829" w14:textId="77777777" w:rsidR="00A20C33" w:rsidRDefault="00A20C33" w:rsidP="004D4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6054197"/>
      <w:docPartObj>
        <w:docPartGallery w:val="Page Numbers (Bottom of Page)"/>
        <w:docPartUnique/>
      </w:docPartObj>
    </w:sdtPr>
    <w:sdtContent>
      <w:p w14:paraId="593F1306" w14:textId="1D8CDD00" w:rsidR="00450C99" w:rsidRDefault="00450C99" w:rsidP="00661034">
        <w:pPr>
          <w:pStyle w:val="Footer"/>
          <w:framePr w:wrap="none" w:vAnchor="text" w:hAnchor="margin" w:xAlign="right" w:y="1"/>
          <w:rPr>
            <w:rStyle w:val="PageNumber"/>
          </w:rPr>
        </w:pPr>
        <w:r w:rsidRPr="00450C99">
          <w:rPr>
            <w:rStyle w:val="PageNumber"/>
            <w:sz w:val="18"/>
            <w:szCs w:val="18"/>
          </w:rPr>
          <w:fldChar w:fldCharType="begin"/>
        </w:r>
        <w:r w:rsidRPr="00450C99">
          <w:rPr>
            <w:rStyle w:val="PageNumber"/>
            <w:sz w:val="18"/>
            <w:szCs w:val="18"/>
          </w:rPr>
          <w:instrText xml:space="preserve"> PAGE </w:instrText>
        </w:r>
        <w:r w:rsidRPr="00450C99">
          <w:rPr>
            <w:rStyle w:val="PageNumber"/>
            <w:sz w:val="18"/>
            <w:szCs w:val="18"/>
          </w:rPr>
          <w:fldChar w:fldCharType="separate"/>
        </w:r>
        <w:r w:rsidRPr="00450C99">
          <w:rPr>
            <w:rStyle w:val="PageNumber"/>
            <w:noProof/>
            <w:sz w:val="18"/>
            <w:szCs w:val="18"/>
          </w:rPr>
          <w:t>4</w:t>
        </w:r>
        <w:r w:rsidRPr="00450C99">
          <w:rPr>
            <w:rStyle w:val="PageNumber"/>
            <w:sz w:val="18"/>
            <w:szCs w:val="18"/>
          </w:rPr>
          <w:fldChar w:fldCharType="end"/>
        </w:r>
      </w:p>
    </w:sdtContent>
  </w:sdt>
  <w:p w14:paraId="748B14AF" w14:textId="2B2F5820" w:rsidR="00A20C33" w:rsidRPr="00E034BA" w:rsidRDefault="00A20C33" w:rsidP="00450C99">
    <w:pPr>
      <w:pStyle w:val="Footer"/>
      <w:ind w:right="360"/>
      <w:rPr>
        <w:sz w:val="18"/>
        <w:szCs w:val="18"/>
      </w:rPr>
    </w:pPr>
    <w:r w:rsidRPr="00E034BA">
      <w:rPr>
        <w:sz w:val="18"/>
        <w:szCs w:val="18"/>
      </w:rPr>
      <w:t>National Regional Arts Fellowship – Program Guidelines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30524" w14:textId="77777777" w:rsidR="009718A4" w:rsidRDefault="009718A4" w:rsidP="004D4216">
      <w:r>
        <w:separator/>
      </w:r>
    </w:p>
  </w:footnote>
  <w:footnote w:type="continuationSeparator" w:id="0">
    <w:p w14:paraId="0D3E2939" w14:textId="77777777" w:rsidR="009718A4" w:rsidRDefault="009718A4" w:rsidP="004D4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BF379" w14:textId="411DC436" w:rsidR="00A20C33" w:rsidRDefault="00A20C33" w:rsidP="004D4216">
    <w:pPr>
      <w:pStyle w:val="Header"/>
    </w:pPr>
    <w:r>
      <w:tab/>
    </w:r>
    <w:r>
      <w:tab/>
    </w:r>
  </w:p>
  <w:p w14:paraId="73BEA671" w14:textId="77777777" w:rsidR="00A20C33" w:rsidRDefault="00A20C33" w:rsidP="004D4216">
    <w:pPr>
      <w:pStyle w:val="Header"/>
    </w:pPr>
  </w:p>
  <w:p w14:paraId="28457BF3" w14:textId="065940C9" w:rsidR="00A20C33" w:rsidRDefault="00A20C33" w:rsidP="004D4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48AA"/>
    <w:multiLevelType w:val="hybridMultilevel"/>
    <w:tmpl w:val="B4244FA6"/>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 w15:restartNumberingAfterBreak="0">
    <w:nsid w:val="03EA4BD2"/>
    <w:multiLevelType w:val="hybridMultilevel"/>
    <w:tmpl w:val="D4C64F64"/>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 w15:restartNumberingAfterBreak="0">
    <w:nsid w:val="040274A1"/>
    <w:multiLevelType w:val="hybridMultilevel"/>
    <w:tmpl w:val="353A489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 w15:restartNumberingAfterBreak="0">
    <w:nsid w:val="06077A43"/>
    <w:multiLevelType w:val="hybridMultilevel"/>
    <w:tmpl w:val="6EE0F246"/>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4" w15:restartNumberingAfterBreak="0">
    <w:nsid w:val="06603800"/>
    <w:multiLevelType w:val="hybridMultilevel"/>
    <w:tmpl w:val="3738D6FE"/>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06DD0830"/>
    <w:multiLevelType w:val="hybridMultilevel"/>
    <w:tmpl w:val="9896174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6" w15:restartNumberingAfterBreak="0">
    <w:nsid w:val="07057159"/>
    <w:multiLevelType w:val="hybridMultilevel"/>
    <w:tmpl w:val="84006CE0"/>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7" w15:restartNumberingAfterBreak="0">
    <w:nsid w:val="08B11228"/>
    <w:multiLevelType w:val="hybridMultilevel"/>
    <w:tmpl w:val="5D38B7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97929D1"/>
    <w:multiLevelType w:val="hybridMultilevel"/>
    <w:tmpl w:val="E69C7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043880"/>
    <w:multiLevelType w:val="hybridMultilevel"/>
    <w:tmpl w:val="AD32F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E5079A"/>
    <w:multiLevelType w:val="hybridMultilevel"/>
    <w:tmpl w:val="B31CC5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F532452"/>
    <w:multiLevelType w:val="hybridMultilevel"/>
    <w:tmpl w:val="41D028B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63E7823"/>
    <w:multiLevelType w:val="hybridMultilevel"/>
    <w:tmpl w:val="3CF60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303F2A"/>
    <w:multiLevelType w:val="hybridMultilevel"/>
    <w:tmpl w:val="011A9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97240E"/>
    <w:multiLevelType w:val="hybridMultilevel"/>
    <w:tmpl w:val="E0581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4A79F2"/>
    <w:multiLevelType w:val="hybridMultilevel"/>
    <w:tmpl w:val="1E7827B8"/>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6" w15:restartNumberingAfterBreak="0">
    <w:nsid w:val="1D463AA8"/>
    <w:multiLevelType w:val="hybridMultilevel"/>
    <w:tmpl w:val="D7F68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66528A"/>
    <w:multiLevelType w:val="hybridMultilevel"/>
    <w:tmpl w:val="A3441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8876AE"/>
    <w:multiLevelType w:val="hybridMultilevel"/>
    <w:tmpl w:val="92BA88D4"/>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9" w15:restartNumberingAfterBreak="0">
    <w:nsid w:val="2BCC5F54"/>
    <w:multiLevelType w:val="hybridMultilevel"/>
    <w:tmpl w:val="DA8CC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3C041E"/>
    <w:multiLevelType w:val="hybridMultilevel"/>
    <w:tmpl w:val="5A4A4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232383"/>
    <w:multiLevelType w:val="hybridMultilevel"/>
    <w:tmpl w:val="1A56B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685505"/>
    <w:multiLevelType w:val="hybridMultilevel"/>
    <w:tmpl w:val="E0BAF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B909F9"/>
    <w:multiLevelType w:val="hybridMultilevel"/>
    <w:tmpl w:val="ABEC2F7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4" w15:restartNumberingAfterBreak="0">
    <w:nsid w:val="33CA7B3D"/>
    <w:multiLevelType w:val="hybridMultilevel"/>
    <w:tmpl w:val="2F648E50"/>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5" w15:restartNumberingAfterBreak="0">
    <w:nsid w:val="33ED3A68"/>
    <w:multiLevelType w:val="hybridMultilevel"/>
    <w:tmpl w:val="B7687F0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6" w15:restartNumberingAfterBreak="0">
    <w:nsid w:val="35DB3EAD"/>
    <w:multiLevelType w:val="hybridMultilevel"/>
    <w:tmpl w:val="6A2814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3DA533D4"/>
    <w:multiLevelType w:val="hybridMultilevel"/>
    <w:tmpl w:val="0E9E29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0A11470"/>
    <w:multiLevelType w:val="hybridMultilevel"/>
    <w:tmpl w:val="6C823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6E02D8"/>
    <w:multiLevelType w:val="hybridMultilevel"/>
    <w:tmpl w:val="99AAA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1B1648"/>
    <w:multiLevelType w:val="multilevel"/>
    <w:tmpl w:val="3C52A21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BF54769"/>
    <w:multiLevelType w:val="hybridMultilevel"/>
    <w:tmpl w:val="B406E668"/>
    <w:lvl w:ilvl="0" w:tplc="08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 w15:restartNumberingAfterBreak="0">
    <w:nsid w:val="4C727555"/>
    <w:multiLevelType w:val="hybridMultilevel"/>
    <w:tmpl w:val="1A30F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715395"/>
    <w:multiLevelType w:val="hybridMultilevel"/>
    <w:tmpl w:val="9012A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361042"/>
    <w:multiLevelType w:val="hybridMultilevel"/>
    <w:tmpl w:val="ECFACCD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5" w15:restartNumberingAfterBreak="0">
    <w:nsid w:val="539E0EAE"/>
    <w:multiLevelType w:val="hybridMultilevel"/>
    <w:tmpl w:val="AB6E43C0"/>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6" w15:restartNumberingAfterBreak="0">
    <w:nsid w:val="53AB051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56A1354"/>
    <w:multiLevelType w:val="hybridMultilevel"/>
    <w:tmpl w:val="7586F07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8" w15:restartNumberingAfterBreak="0">
    <w:nsid w:val="59CF31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B185F35"/>
    <w:multiLevelType w:val="hybridMultilevel"/>
    <w:tmpl w:val="5D26F0F6"/>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40" w15:restartNumberingAfterBreak="0">
    <w:nsid w:val="63AC0F90"/>
    <w:multiLevelType w:val="hybridMultilevel"/>
    <w:tmpl w:val="63BA2EC4"/>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41" w15:restartNumberingAfterBreak="0">
    <w:nsid w:val="68637AE1"/>
    <w:multiLevelType w:val="hybridMultilevel"/>
    <w:tmpl w:val="C594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B71475"/>
    <w:multiLevelType w:val="hybridMultilevel"/>
    <w:tmpl w:val="EAEAA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69087A"/>
    <w:multiLevelType w:val="hybridMultilevel"/>
    <w:tmpl w:val="BB729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B035CD"/>
    <w:multiLevelType w:val="hybridMultilevel"/>
    <w:tmpl w:val="7DBAAAC2"/>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45" w15:restartNumberingAfterBreak="0">
    <w:nsid w:val="777E799E"/>
    <w:multiLevelType w:val="hybridMultilevel"/>
    <w:tmpl w:val="EB327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B907A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C494F29"/>
    <w:multiLevelType w:val="hybridMultilevel"/>
    <w:tmpl w:val="4CA02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755FD7"/>
    <w:multiLevelType w:val="hybridMultilevel"/>
    <w:tmpl w:val="F25693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7C830194"/>
    <w:multiLevelType w:val="hybridMultilevel"/>
    <w:tmpl w:val="8D22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9911945">
    <w:abstractNumId w:val="22"/>
  </w:num>
  <w:num w:numId="2" w16cid:durableId="1550455384">
    <w:abstractNumId w:val="30"/>
  </w:num>
  <w:num w:numId="3" w16cid:durableId="1420179976">
    <w:abstractNumId w:val="7"/>
  </w:num>
  <w:num w:numId="4" w16cid:durableId="1651985247">
    <w:abstractNumId w:val="26"/>
  </w:num>
  <w:num w:numId="5" w16cid:durableId="34164629">
    <w:abstractNumId w:val="36"/>
  </w:num>
  <w:num w:numId="6" w16cid:durableId="936786923">
    <w:abstractNumId w:val="46"/>
  </w:num>
  <w:num w:numId="7" w16cid:durableId="348608126">
    <w:abstractNumId w:val="40"/>
  </w:num>
  <w:num w:numId="8" w16cid:durableId="2044136872">
    <w:abstractNumId w:val="15"/>
  </w:num>
  <w:num w:numId="9" w16cid:durableId="263347088">
    <w:abstractNumId w:val="44"/>
  </w:num>
  <w:num w:numId="10" w16cid:durableId="794181222">
    <w:abstractNumId w:val="10"/>
  </w:num>
  <w:num w:numId="11" w16cid:durableId="534852284">
    <w:abstractNumId w:val="2"/>
  </w:num>
  <w:num w:numId="12" w16cid:durableId="1132022313">
    <w:abstractNumId w:val="34"/>
  </w:num>
  <w:num w:numId="13" w16cid:durableId="2082167153">
    <w:abstractNumId w:val="3"/>
  </w:num>
  <w:num w:numId="14" w16cid:durableId="1637293676">
    <w:abstractNumId w:val="35"/>
  </w:num>
  <w:num w:numId="15" w16cid:durableId="695543119">
    <w:abstractNumId w:val="5"/>
  </w:num>
  <w:num w:numId="16" w16cid:durableId="1176771150">
    <w:abstractNumId w:val="37"/>
  </w:num>
  <w:num w:numId="17" w16cid:durableId="1019166077">
    <w:abstractNumId w:val="18"/>
  </w:num>
  <w:num w:numId="18" w16cid:durableId="732234966">
    <w:abstractNumId w:val="24"/>
  </w:num>
  <w:num w:numId="19" w16cid:durableId="579098702">
    <w:abstractNumId w:val="1"/>
  </w:num>
  <w:num w:numId="20" w16cid:durableId="1277255641">
    <w:abstractNumId w:val="38"/>
  </w:num>
  <w:num w:numId="21" w16cid:durableId="2113548592">
    <w:abstractNumId w:val="23"/>
  </w:num>
  <w:num w:numId="22" w16cid:durableId="258755638">
    <w:abstractNumId w:val="6"/>
  </w:num>
  <w:num w:numId="23" w16cid:durableId="216164208">
    <w:abstractNumId w:val="0"/>
  </w:num>
  <w:num w:numId="24" w16cid:durableId="450127866">
    <w:abstractNumId w:val="25"/>
  </w:num>
  <w:num w:numId="25" w16cid:durableId="1487356716">
    <w:abstractNumId w:val="27"/>
  </w:num>
  <w:num w:numId="26" w16cid:durableId="2061977911">
    <w:abstractNumId w:val="48"/>
  </w:num>
  <w:num w:numId="27" w16cid:durableId="1111047090">
    <w:abstractNumId w:val="31"/>
  </w:num>
  <w:num w:numId="28" w16cid:durableId="980696504">
    <w:abstractNumId w:val="11"/>
  </w:num>
  <w:num w:numId="29" w16cid:durableId="571501562">
    <w:abstractNumId w:val="4"/>
  </w:num>
  <w:num w:numId="30" w16cid:durableId="450906577">
    <w:abstractNumId w:val="9"/>
  </w:num>
  <w:num w:numId="31" w16cid:durableId="1078865691">
    <w:abstractNumId w:val="39"/>
  </w:num>
  <w:num w:numId="32" w16cid:durableId="63993227">
    <w:abstractNumId w:val="19"/>
  </w:num>
  <w:num w:numId="33" w16cid:durableId="8412906">
    <w:abstractNumId w:val="49"/>
  </w:num>
  <w:num w:numId="34" w16cid:durableId="1344015504">
    <w:abstractNumId w:val="12"/>
  </w:num>
  <w:num w:numId="35" w16cid:durableId="1133248970">
    <w:abstractNumId w:val="28"/>
  </w:num>
  <w:num w:numId="36" w16cid:durableId="2028096604">
    <w:abstractNumId w:val="16"/>
  </w:num>
  <w:num w:numId="37" w16cid:durableId="964386758">
    <w:abstractNumId w:val="8"/>
  </w:num>
  <w:num w:numId="38" w16cid:durableId="1639994620">
    <w:abstractNumId w:val="14"/>
  </w:num>
  <w:num w:numId="39" w16cid:durableId="459570628">
    <w:abstractNumId w:val="13"/>
  </w:num>
  <w:num w:numId="40" w16cid:durableId="79763165">
    <w:abstractNumId w:val="29"/>
  </w:num>
  <w:num w:numId="41" w16cid:durableId="273633766">
    <w:abstractNumId w:val="17"/>
  </w:num>
  <w:num w:numId="42" w16cid:durableId="641151880">
    <w:abstractNumId w:val="21"/>
  </w:num>
  <w:num w:numId="43" w16cid:durableId="839273236">
    <w:abstractNumId w:val="45"/>
  </w:num>
  <w:num w:numId="44" w16cid:durableId="235748441">
    <w:abstractNumId w:val="43"/>
  </w:num>
  <w:num w:numId="45" w16cid:durableId="810253445">
    <w:abstractNumId w:val="33"/>
  </w:num>
  <w:num w:numId="46" w16cid:durableId="1080951843">
    <w:abstractNumId w:val="41"/>
  </w:num>
  <w:num w:numId="47" w16cid:durableId="2061201690">
    <w:abstractNumId w:val="32"/>
  </w:num>
  <w:num w:numId="48" w16cid:durableId="1387726883">
    <w:abstractNumId w:val="42"/>
  </w:num>
  <w:num w:numId="49" w16cid:durableId="1209953915">
    <w:abstractNumId w:val="20"/>
  </w:num>
  <w:num w:numId="50" w16cid:durableId="102540292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6F4"/>
    <w:rsid w:val="00011A0F"/>
    <w:rsid w:val="000B1E3F"/>
    <w:rsid w:val="000D18EF"/>
    <w:rsid w:val="00117B57"/>
    <w:rsid w:val="00182CB9"/>
    <w:rsid w:val="001C736E"/>
    <w:rsid w:val="00217C76"/>
    <w:rsid w:val="002454D8"/>
    <w:rsid w:val="00291D5B"/>
    <w:rsid w:val="002B3719"/>
    <w:rsid w:val="002E57D6"/>
    <w:rsid w:val="00313F98"/>
    <w:rsid w:val="00334031"/>
    <w:rsid w:val="003872B8"/>
    <w:rsid w:val="003A2964"/>
    <w:rsid w:val="00404FDB"/>
    <w:rsid w:val="00430526"/>
    <w:rsid w:val="00450C99"/>
    <w:rsid w:val="00477587"/>
    <w:rsid w:val="004D4216"/>
    <w:rsid w:val="004D4865"/>
    <w:rsid w:val="00501898"/>
    <w:rsid w:val="0051724B"/>
    <w:rsid w:val="00535208"/>
    <w:rsid w:val="005D23B4"/>
    <w:rsid w:val="006879EC"/>
    <w:rsid w:val="0071279F"/>
    <w:rsid w:val="00734497"/>
    <w:rsid w:val="00756F54"/>
    <w:rsid w:val="007A23D9"/>
    <w:rsid w:val="00831102"/>
    <w:rsid w:val="008707D4"/>
    <w:rsid w:val="008C7102"/>
    <w:rsid w:val="0093078F"/>
    <w:rsid w:val="00943A0C"/>
    <w:rsid w:val="009718A4"/>
    <w:rsid w:val="00A00629"/>
    <w:rsid w:val="00A20C33"/>
    <w:rsid w:val="00A24100"/>
    <w:rsid w:val="00A64F35"/>
    <w:rsid w:val="00AD4455"/>
    <w:rsid w:val="00B86369"/>
    <w:rsid w:val="00C1048F"/>
    <w:rsid w:val="00C17B43"/>
    <w:rsid w:val="00C3083C"/>
    <w:rsid w:val="00C3386A"/>
    <w:rsid w:val="00C456B4"/>
    <w:rsid w:val="00C66825"/>
    <w:rsid w:val="00D5037F"/>
    <w:rsid w:val="00D8215E"/>
    <w:rsid w:val="00DA7DC6"/>
    <w:rsid w:val="00DC569D"/>
    <w:rsid w:val="00E034BA"/>
    <w:rsid w:val="00E4312F"/>
    <w:rsid w:val="00E80888"/>
    <w:rsid w:val="00E83038"/>
    <w:rsid w:val="00EB0F61"/>
    <w:rsid w:val="00EB7722"/>
    <w:rsid w:val="00ED1062"/>
    <w:rsid w:val="00ED6D47"/>
    <w:rsid w:val="00ED76F4"/>
    <w:rsid w:val="00FA27A0"/>
    <w:rsid w:val="00FE01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93DB2"/>
  <w15:chartTrackingRefBased/>
  <w15:docId w15:val="{69382D5D-0EA6-4F43-815B-B132688DB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216"/>
    <w:pPr>
      <w:spacing w:after="240"/>
    </w:pPr>
    <w:rPr>
      <w:rFonts w:ascii="Lota Grotesque Alt 2 Light" w:hAnsi="Lota Grotesque Alt 2 Light"/>
    </w:rPr>
  </w:style>
  <w:style w:type="paragraph" w:styleId="Heading1">
    <w:name w:val="heading 1"/>
    <w:basedOn w:val="ListParagraph"/>
    <w:next w:val="Normal"/>
    <w:link w:val="Heading1Char"/>
    <w:uiPriority w:val="9"/>
    <w:qFormat/>
    <w:rsid w:val="00C3083C"/>
    <w:pPr>
      <w:numPr>
        <w:numId w:val="2"/>
      </w:numPr>
      <w:spacing w:before="480" w:after="120"/>
      <w:ind w:left="357" w:hanging="357"/>
      <w:outlineLvl w:val="0"/>
    </w:pPr>
    <w:rPr>
      <w:b/>
      <w:bCs/>
      <w:sz w:val="28"/>
      <w:szCs w:val="28"/>
    </w:rPr>
  </w:style>
  <w:style w:type="paragraph" w:styleId="Heading2">
    <w:name w:val="heading 2"/>
    <w:basedOn w:val="ListParagraph"/>
    <w:next w:val="Normal"/>
    <w:link w:val="Heading2Char"/>
    <w:uiPriority w:val="9"/>
    <w:unhideWhenUsed/>
    <w:qFormat/>
    <w:rsid w:val="00E034BA"/>
    <w:pPr>
      <w:numPr>
        <w:ilvl w:val="1"/>
        <w:numId w:val="2"/>
      </w:numPr>
      <w:ind w:left="567" w:hanging="567"/>
      <w:outlineLvl w:val="1"/>
    </w:pPr>
    <w:rPr>
      <w:b/>
      <w:bCs/>
    </w:rPr>
  </w:style>
  <w:style w:type="paragraph" w:styleId="Heading3">
    <w:name w:val="heading 3"/>
    <w:basedOn w:val="ListParagraph"/>
    <w:next w:val="Normal"/>
    <w:link w:val="Heading3Char"/>
    <w:uiPriority w:val="9"/>
    <w:unhideWhenUsed/>
    <w:qFormat/>
    <w:rsid w:val="004D4216"/>
    <w:pPr>
      <w:numPr>
        <w:ilvl w:val="2"/>
        <w:numId w:val="2"/>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RAATable">
    <w:name w:val="RAA Table"/>
    <w:basedOn w:val="TableNormal"/>
    <w:uiPriority w:val="99"/>
    <w:rsid w:val="0051724B"/>
    <w:rPr>
      <w:rFonts w:ascii="Lota Grotesque Alt 2 Light" w:hAnsi="Lota Grotesque Alt 2 Light"/>
      <w:sz w:val="20"/>
    </w:rPr>
    <w:tblP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85" w:type="dxa"/>
        <w:left w:w="85" w:type="dxa"/>
        <w:bottom w:w="85" w:type="dxa"/>
        <w:right w:w="85" w:type="dxa"/>
      </w:tblCellMar>
    </w:tblPr>
    <w:tcPr>
      <w:shd w:val="clear" w:color="auto" w:fill="F2F2F2" w:themeFill="background1" w:themeFillShade="F2"/>
    </w:tcPr>
  </w:style>
  <w:style w:type="paragraph" w:styleId="FootnoteText">
    <w:name w:val="footnote text"/>
    <w:basedOn w:val="Normal"/>
    <w:link w:val="FootnoteTextChar"/>
    <w:autoRedefine/>
    <w:uiPriority w:val="99"/>
    <w:unhideWhenUsed/>
    <w:rsid w:val="0093078F"/>
    <w:rPr>
      <w:sz w:val="16"/>
      <w:szCs w:val="20"/>
    </w:rPr>
  </w:style>
  <w:style w:type="character" w:customStyle="1" w:styleId="FootnoteTextChar">
    <w:name w:val="Footnote Text Char"/>
    <w:basedOn w:val="DefaultParagraphFont"/>
    <w:link w:val="FootnoteText"/>
    <w:uiPriority w:val="99"/>
    <w:rsid w:val="0093078F"/>
    <w:rPr>
      <w:rFonts w:ascii="Lota Grotesque Alt 2 Light" w:hAnsi="Lota Grotesque Alt 2 Light"/>
      <w:sz w:val="16"/>
      <w:szCs w:val="20"/>
    </w:rPr>
  </w:style>
  <w:style w:type="table" w:customStyle="1" w:styleId="Table">
    <w:name w:val="Table"/>
    <w:basedOn w:val="TableNormal"/>
    <w:uiPriority w:val="99"/>
    <w:rsid w:val="0093078F"/>
    <w:rPr>
      <w:rFonts w:ascii="Lota Grotesque Alt 2 Light" w:hAnsi="Lota Grotesque Alt 2 Light"/>
      <w:sz w:val="18"/>
    </w:rPr>
    <w:tblPr/>
  </w:style>
  <w:style w:type="paragraph" w:styleId="ListParagraph">
    <w:name w:val="List Paragraph"/>
    <w:basedOn w:val="Normal"/>
    <w:uiPriority w:val="34"/>
    <w:qFormat/>
    <w:rsid w:val="00E4312F"/>
    <w:pPr>
      <w:ind w:left="720"/>
      <w:contextualSpacing/>
    </w:pPr>
  </w:style>
  <w:style w:type="table" w:styleId="TableGrid">
    <w:name w:val="Table Grid"/>
    <w:basedOn w:val="TableNormal"/>
    <w:uiPriority w:val="39"/>
    <w:rsid w:val="00334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569D"/>
    <w:rPr>
      <w:color w:val="0563C1" w:themeColor="hyperlink"/>
      <w:u w:val="single"/>
    </w:rPr>
  </w:style>
  <w:style w:type="character" w:styleId="UnresolvedMention">
    <w:name w:val="Unresolved Mention"/>
    <w:basedOn w:val="DefaultParagraphFont"/>
    <w:uiPriority w:val="99"/>
    <w:semiHidden/>
    <w:unhideWhenUsed/>
    <w:rsid w:val="00DC569D"/>
    <w:rPr>
      <w:color w:val="605E5C"/>
      <w:shd w:val="clear" w:color="auto" w:fill="E1DFDD"/>
    </w:rPr>
  </w:style>
  <w:style w:type="character" w:styleId="CommentReference">
    <w:name w:val="annotation reference"/>
    <w:basedOn w:val="DefaultParagraphFont"/>
    <w:uiPriority w:val="99"/>
    <w:semiHidden/>
    <w:unhideWhenUsed/>
    <w:rsid w:val="00D5037F"/>
    <w:rPr>
      <w:sz w:val="16"/>
      <w:szCs w:val="16"/>
    </w:rPr>
  </w:style>
  <w:style w:type="paragraph" w:styleId="CommentText">
    <w:name w:val="annotation text"/>
    <w:basedOn w:val="Normal"/>
    <w:link w:val="CommentTextChar"/>
    <w:uiPriority w:val="99"/>
    <w:semiHidden/>
    <w:unhideWhenUsed/>
    <w:rsid w:val="00D5037F"/>
    <w:rPr>
      <w:sz w:val="20"/>
      <w:szCs w:val="20"/>
    </w:rPr>
  </w:style>
  <w:style w:type="character" w:customStyle="1" w:styleId="CommentTextChar">
    <w:name w:val="Comment Text Char"/>
    <w:basedOn w:val="DefaultParagraphFont"/>
    <w:link w:val="CommentText"/>
    <w:uiPriority w:val="99"/>
    <w:semiHidden/>
    <w:rsid w:val="00D5037F"/>
    <w:rPr>
      <w:sz w:val="20"/>
      <w:szCs w:val="20"/>
    </w:rPr>
  </w:style>
  <w:style w:type="paragraph" w:styleId="CommentSubject">
    <w:name w:val="annotation subject"/>
    <w:basedOn w:val="CommentText"/>
    <w:next w:val="CommentText"/>
    <w:link w:val="CommentSubjectChar"/>
    <w:uiPriority w:val="99"/>
    <w:semiHidden/>
    <w:unhideWhenUsed/>
    <w:rsid w:val="00D5037F"/>
    <w:rPr>
      <w:b/>
      <w:bCs/>
    </w:rPr>
  </w:style>
  <w:style w:type="character" w:customStyle="1" w:styleId="CommentSubjectChar">
    <w:name w:val="Comment Subject Char"/>
    <w:basedOn w:val="CommentTextChar"/>
    <w:link w:val="CommentSubject"/>
    <w:uiPriority w:val="99"/>
    <w:semiHidden/>
    <w:rsid w:val="00D5037F"/>
    <w:rPr>
      <w:b/>
      <w:bCs/>
      <w:sz w:val="20"/>
      <w:szCs w:val="20"/>
    </w:rPr>
  </w:style>
  <w:style w:type="paragraph" w:styleId="NormalWeb">
    <w:name w:val="Normal (Web)"/>
    <w:basedOn w:val="Normal"/>
    <w:uiPriority w:val="99"/>
    <w:semiHidden/>
    <w:unhideWhenUsed/>
    <w:rsid w:val="00EB7722"/>
    <w:rPr>
      <w:rFonts w:ascii="Times New Roman" w:hAnsi="Times New Roman" w:cs="Times New Roman"/>
    </w:rPr>
  </w:style>
  <w:style w:type="character" w:styleId="FollowedHyperlink">
    <w:name w:val="FollowedHyperlink"/>
    <w:basedOn w:val="DefaultParagraphFont"/>
    <w:uiPriority w:val="99"/>
    <w:semiHidden/>
    <w:unhideWhenUsed/>
    <w:rsid w:val="00EB7722"/>
    <w:rPr>
      <w:color w:val="954F72" w:themeColor="followedHyperlink"/>
      <w:u w:val="single"/>
    </w:rPr>
  </w:style>
  <w:style w:type="paragraph" w:styleId="Title">
    <w:name w:val="Title"/>
    <w:basedOn w:val="Normal"/>
    <w:next w:val="Normal"/>
    <w:link w:val="TitleChar"/>
    <w:uiPriority w:val="10"/>
    <w:qFormat/>
    <w:rsid w:val="00ED1062"/>
    <w:pPr>
      <w:jc w:val="center"/>
    </w:pPr>
    <w:rPr>
      <w:b/>
      <w:bCs/>
      <w:sz w:val="36"/>
      <w:szCs w:val="36"/>
    </w:rPr>
  </w:style>
  <w:style w:type="character" w:customStyle="1" w:styleId="TitleChar">
    <w:name w:val="Title Char"/>
    <w:basedOn w:val="DefaultParagraphFont"/>
    <w:link w:val="Title"/>
    <w:uiPriority w:val="10"/>
    <w:rsid w:val="00ED1062"/>
    <w:rPr>
      <w:rFonts w:ascii="Lota Grotesque Alt 2 Light" w:hAnsi="Lota Grotesque Alt 2 Light"/>
      <w:b/>
      <w:bCs/>
      <w:sz w:val="36"/>
      <w:szCs w:val="36"/>
    </w:rPr>
  </w:style>
  <w:style w:type="paragraph" w:styleId="Header">
    <w:name w:val="header"/>
    <w:basedOn w:val="Normal"/>
    <w:link w:val="HeaderChar"/>
    <w:uiPriority w:val="99"/>
    <w:unhideWhenUsed/>
    <w:rsid w:val="00A20C33"/>
    <w:pPr>
      <w:tabs>
        <w:tab w:val="center" w:pos="4513"/>
        <w:tab w:val="right" w:pos="9026"/>
      </w:tabs>
    </w:pPr>
  </w:style>
  <w:style w:type="character" w:customStyle="1" w:styleId="HeaderChar">
    <w:name w:val="Header Char"/>
    <w:basedOn w:val="DefaultParagraphFont"/>
    <w:link w:val="Header"/>
    <w:uiPriority w:val="99"/>
    <w:rsid w:val="00A20C33"/>
    <w:rPr>
      <w:rFonts w:ascii="Lota Grotesque Alt 2 Light" w:hAnsi="Lota Grotesque Alt 2 Light"/>
    </w:rPr>
  </w:style>
  <w:style w:type="paragraph" w:styleId="Footer">
    <w:name w:val="footer"/>
    <w:basedOn w:val="Normal"/>
    <w:link w:val="FooterChar"/>
    <w:uiPriority w:val="99"/>
    <w:unhideWhenUsed/>
    <w:rsid w:val="00A20C33"/>
    <w:pPr>
      <w:tabs>
        <w:tab w:val="center" w:pos="4513"/>
        <w:tab w:val="right" w:pos="9026"/>
      </w:tabs>
    </w:pPr>
  </w:style>
  <w:style w:type="character" w:customStyle="1" w:styleId="FooterChar">
    <w:name w:val="Footer Char"/>
    <w:basedOn w:val="DefaultParagraphFont"/>
    <w:link w:val="Footer"/>
    <w:uiPriority w:val="99"/>
    <w:rsid w:val="00A20C33"/>
    <w:rPr>
      <w:rFonts w:ascii="Lota Grotesque Alt 2 Light" w:hAnsi="Lota Grotesque Alt 2 Light"/>
    </w:rPr>
  </w:style>
  <w:style w:type="character" w:styleId="PageNumber">
    <w:name w:val="page number"/>
    <w:basedOn w:val="DefaultParagraphFont"/>
    <w:uiPriority w:val="99"/>
    <w:semiHidden/>
    <w:unhideWhenUsed/>
    <w:rsid w:val="00A20C33"/>
  </w:style>
  <w:style w:type="character" w:customStyle="1" w:styleId="Heading1Char">
    <w:name w:val="Heading 1 Char"/>
    <w:basedOn w:val="DefaultParagraphFont"/>
    <w:link w:val="Heading1"/>
    <w:uiPriority w:val="9"/>
    <w:rsid w:val="00C3083C"/>
    <w:rPr>
      <w:rFonts w:ascii="Lota Grotesque Alt 2 Light" w:hAnsi="Lota Grotesque Alt 2 Light"/>
      <w:b/>
      <w:bCs/>
      <w:sz w:val="28"/>
      <w:szCs w:val="28"/>
    </w:rPr>
  </w:style>
  <w:style w:type="paragraph" w:styleId="NoSpacing">
    <w:name w:val="No Spacing"/>
    <w:uiPriority w:val="1"/>
    <w:qFormat/>
    <w:rsid w:val="004D4216"/>
    <w:rPr>
      <w:rFonts w:ascii="Lota Grotesque Alt 2 Light" w:hAnsi="Lota Grotesque Alt 2 Light"/>
    </w:rPr>
  </w:style>
  <w:style w:type="character" w:customStyle="1" w:styleId="Heading2Char">
    <w:name w:val="Heading 2 Char"/>
    <w:basedOn w:val="DefaultParagraphFont"/>
    <w:link w:val="Heading2"/>
    <w:uiPriority w:val="9"/>
    <w:rsid w:val="00E034BA"/>
    <w:rPr>
      <w:rFonts w:ascii="Lota Grotesque Alt 2 Light" w:hAnsi="Lota Grotesque Alt 2 Light"/>
      <w:b/>
      <w:bCs/>
    </w:rPr>
  </w:style>
  <w:style w:type="character" w:customStyle="1" w:styleId="Heading3Char">
    <w:name w:val="Heading 3 Char"/>
    <w:basedOn w:val="DefaultParagraphFont"/>
    <w:link w:val="Heading3"/>
    <w:uiPriority w:val="9"/>
    <w:rsid w:val="004D4216"/>
    <w:rPr>
      <w:rFonts w:ascii="Lota Grotesque Alt 2 Light" w:hAnsi="Lota Grotesque Alt 2 Light"/>
      <w:b/>
      <w:bCs/>
    </w:rPr>
  </w:style>
  <w:style w:type="paragraph" w:styleId="TOC1">
    <w:name w:val="toc 1"/>
    <w:basedOn w:val="Normal"/>
    <w:next w:val="Normal"/>
    <w:autoRedefine/>
    <w:uiPriority w:val="39"/>
    <w:unhideWhenUsed/>
    <w:rsid w:val="000D18EF"/>
    <w:pPr>
      <w:spacing w:after="100"/>
    </w:pPr>
  </w:style>
  <w:style w:type="paragraph" w:styleId="TOC2">
    <w:name w:val="toc 2"/>
    <w:basedOn w:val="Normal"/>
    <w:next w:val="Normal"/>
    <w:autoRedefine/>
    <w:uiPriority w:val="39"/>
    <w:unhideWhenUsed/>
    <w:rsid w:val="000D18EF"/>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66062">
      <w:bodyDiv w:val="1"/>
      <w:marLeft w:val="0"/>
      <w:marRight w:val="0"/>
      <w:marTop w:val="0"/>
      <w:marBottom w:val="0"/>
      <w:divBdr>
        <w:top w:val="none" w:sz="0" w:space="0" w:color="auto"/>
        <w:left w:val="none" w:sz="0" w:space="0" w:color="auto"/>
        <w:bottom w:val="none" w:sz="0" w:space="0" w:color="auto"/>
        <w:right w:val="none" w:sz="0" w:space="0" w:color="auto"/>
      </w:divBdr>
      <w:divsChild>
        <w:div w:id="1207133745">
          <w:marLeft w:val="0"/>
          <w:marRight w:val="0"/>
          <w:marTop w:val="0"/>
          <w:marBottom w:val="0"/>
          <w:divBdr>
            <w:top w:val="none" w:sz="0" w:space="0" w:color="auto"/>
            <w:left w:val="none" w:sz="0" w:space="0" w:color="auto"/>
            <w:bottom w:val="none" w:sz="0" w:space="0" w:color="auto"/>
            <w:right w:val="none" w:sz="0" w:space="0" w:color="auto"/>
          </w:divBdr>
          <w:divsChild>
            <w:div w:id="2037464744">
              <w:marLeft w:val="0"/>
              <w:marRight w:val="0"/>
              <w:marTop w:val="0"/>
              <w:marBottom w:val="0"/>
              <w:divBdr>
                <w:top w:val="none" w:sz="0" w:space="0" w:color="auto"/>
                <w:left w:val="none" w:sz="0" w:space="0" w:color="auto"/>
                <w:bottom w:val="none" w:sz="0" w:space="0" w:color="auto"/>
                <w:right w:val="none" w:sz="0" w:space="0" w:color="auto"/>
              </w:divBdr>
              <w:divsChild>
                <w:div w:id="132613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1213">
      <w:bodyDiv w:val="1"/>
      <w:marLeft w:val="0"/>
      <w:marRight w:val="0"/>
      <w:marTop w:val="0"/>
      <w:marBottom w:val="0"/>
      <w:divBdr>
        <w:top w:val="none" w:sz="0" w:space="0" w:color="auto"/>
        <w:left w:val="none" w:sz="0" w:space="0" w:color="auto"/>
        <w:bottom w:val="none" w:sz="0" w:space="0" w:color="auto"/>
        <w:right w:val="none" w:sz="0" w:space="0" w:color="auto"/>
      </w:divBdr>
      <w:divsChild>
        <w:div w:id="1710185622">
          <w:marLeft w:val="0"/>
          <w:marRight w:val="0"/>
          <w:marTop w:val="0"/>
          <w:marBottom w:val="0"/>
          <w:divBdr>
            <w:top w:val="none" w:sz="0" w:space="0" w:color="auto"/>
            <w:left w:val="none" w:sz="0" w:space="0" w:color="auto"/>
            <w:bottom w:val="none" w:sz="0" w:space="0" w:color="auto"/>
            <w:right w:val="none" w:sz="0" w:space="0" w:color="auto"/>
          </w:divBdr>
          <w:divsChild>
            <w:div w:id="1017806522">
              <w:marLeft w:val="0"/>
              <w:marRight w:val="0"/>
              <w:marTop w:val="0"/>
              <w:marBottom w:val="0"/>
              <w:divBdr>
                <w:top w:val="none" w:sz="0" w:space="0" w:color="auto"/>
                <w:left w:val="none" w:sz="0" w:space="0" w:color="auto"/>
                <w:bottom w:val="none" w:sz="0" w:space="0" w:color="auto"/>
                <w:right w:val="none" w:sz="0" w:space="0" w:color="auto"/>
              </w:divBdr>
              <w:divsChild>
                <w:div w:id="150347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16630">
      <w:bodyDiv w:val="1"/>
      <w:marLeft w:val="0"/>
      <w:marRight w:val="0"/>
      <w:marTop w:val="0"/>
      <w:marBottom w:val="0"/>
      <w:divBdr>
        <w:top w:val="none" w:sz="0" w:space="0" w:color="auto"/>
        <w:left w:val="none" w:sz="0" w:space="0" w:color="auto"/>
        <w:bottom w:val="none" w:sz="0" w:space="0" w:color="auto"/>
        <w:right w:val="none" w:sz="0" w:space="0" w:color="auto"/>
      </w:divBdr>
      <w:divsChild>
        <w:div w:id="1591618016">
          <w:marLeft w:val="0"/>
          <w:marRight w:val="0"/>
          <w:marTop w:val="0"/>
          <w:marBottom w:val="0"/>
          <w:divBdr>
            <w:top w:val="none" w:sz="0" w:space="0" w:color="auto"/>
            <w:left w:val="none" w:sz="0" w:space="0" w:color="auto"/>
            <w:bottom w:val="none" w:sz="0" w:space="0" w:color="auto"/>
            <w:right w:val="none" w:sz="0" w:space="0" w:color="auto"/>
          </w:divBdr>
          <w:divsChild>
            <w:div w:id="1697466689">
              <w:marLeft w:val="0"/>
              <w:marRight w:val="0"/>
              <w:marTop w:val="0"/>
              <w:marBottom w:val="0"/>
              <w:divBdr>
                <w:top w:val="none" w:sz="0" w:space="0" w:color="auto"/>
                <w:left w:val="none" w:sz="0" w:space="0" w:color="auto"/>
                <w:bottom w:val="none" w:sz="0" w:space="0" w:color="auto"/>
                <w:right w:val="none" w:sz="0" w:space="0" w:color="auto"/>
              </w:divBdr>
              <w:divsChild>
                <w:div w:id="199263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270690">
      <w:bodyDiv w:val="1"/>
      <w:marLeft w:val="0"/>
      <w:marRight w:val="0"/>
      <w:marTop w:val="0"/>
      <w:marBottom w:val="0"/>
      <w:divBdr>
        <w:top w:val="none" w:sz="0" w:space="0" w:color="auto"/>
        <w:left w:val="none" w:sz="0" w:space="0" w:color="auto"/>
        <w:bottom w:val="none" w:sz="0" w:space="0" w:color="auto"/>
        <w:right w:val="none" w:sz="0" w:space="0" w:color="auto"/>
      </w:divBdr>
      <w:divsChild>
        <w:div w:id="998269756">
          <w:marLeft w:val="0"/>
          <w:marRight w:val="0"/>
          <w:marTop w:val="0"/>
          <w:marBottom w:val="0"/>
          <w:divBdr>
            <w:top w:val="none" w:sz="0" w:space="0" w:color="auto"/>
            <w:left w:val="none" w:sz="0" w:space="0" w:color="auto"/>
            <w:bottom w:val="none" w:sz="0" w:space="0" w:color="auto"/>
            <w:right w:val="none" w:sz="0" w:space="0" w:color="auto"/>
          </w:divBdr>
          <w:divsChild>
            <w:div w:id="822619030">
              <w:marLeft w:val="0"/>
              <w:marRight w:val="0"/>
              <w:marTop w:val="0"/>
              <w:marBottom w:val="0"/>
              <w:divBdr>
                <w:top w:val="none" w:sz="0" w:space="0" w:color="auto"/>
                <w:left w:val="none" w:sz="0" w:space="0" w:color="auto"/>
                <w:bottom w:val="none" w:sz="0" w:space="0" w:color="auto"/>
                <w:right w:val="none" w:sz="0" w:space="0" w:color="auto"/>
              </w:divBdr>
              <w:divsChild>
                <w:div w:id="20149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711158">
      <w:bodyDiv w:val="1"/>
      <w:marLeft w:val="0"/>
      <w:marRight w:val="0"/>
      <w:marTop w:val="0"/>
      <w:marBottom w:val="0"/>
      <w:divBdr>
        <w:top w:val="none" w:sz="0" w:space="0" w:color="auto"/>
        <w:left w:val="none" w:sz="0" w:space="0" w:color="auto"/>
        <w:bottom w:val="none" w:sz="0" w:space="0" w:color="auto"/>
        <w:right w:val="none" w:sz="0" w:space="0" w:color="auto"/>
      </w:divBdr>
      <w:divsChild>
        <w:div w:id="813454266">
          <w:marLeft w:val="0"/>
          <w:marRight w:val="0"/>
          <w:marTop w:val="0"/>
          <w:marBottom w:val="0"/>
          <w:divBdr>
            <w:top w:val="none" w:sz="0" w:space="0" w:color="auto"/>
            <w:left w:val="none" w:sz="0" w:space="0" w:color="auto"/>
            <w:bottom w:val="none" w:sz="0" w:space="0" w:color="auto"/>
            <w:right w:val="none" w:sz="0" w:space="0" w:color="auto"/>
          </w:divBdr>
          <w:divsChild>
            <w:div w:id="1517186807">
              <w:marLeft w:val="0"/>
              <w:marRight w:val="0"/>
              <w:marTop w:val="0"/>
              <w:marBottom w:val="0"/>
              <w:divBdr>
                <w:top w:val="none" w:sz="0" w:space="0" w:color="auto"/>
                <w:left w:val="none" w:sz="0" w:space="0" w:color="auto"/>
                <w:bottom w:val="none" w:sz="0" w:space="0" w:color="auto"/>
                <w:right w:val="none" w:sz="0" w:space="0" w:color="auto"/>
              </w:divBdr>
              <w:divsChild>
                <w:div w:id="132458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777964">
      <w:bodyDiv w:val="1"/>
      <w:marLeft w:val="0"/>
      <w:marRight w:val="0"/>
      <w:marTop w:val="0"/>
      <w:marBottom w:val="0"/>
      <w:divBdr>
        <w:top w:val="none" w:sz="0" w:space="0" w:color="auto"/>
        <w:left w:val="none" w:sz="0" w:space="0" w:color="auto"/>
        <w:bottom w:val="none" w:sz="0" w:space="0" w:color="auto"/>
        <w:right w:val="none" w:sz="0" w:space="0" w:color="auto"/>
      </w:divBdr>
      <w:divsChild>
        <w:div w:id="915675942">
          <w:marLeft w:val="0"/>
          <w:marRight w:val="0"/>
          <w:marTop w:val="0"/>
          <w:marBottom w:val="0"/>
          <w:divBdr>
            <w:top w:val="none" w:sz="0" w:space="0" w:color="auto"/>
            <w:left w:val="none" w:sz="0" w:space="0" w:color="auto"/>
            <w:bottom w:val="none" w:sz="0" w:space="0" w:color="auto"/>
            <w:right w:val="none" w:sz="0" w:space="0" w:color="auto"/>
          </w:divBdr>
          <w:divsChild>
            <w:div w:id="733426956">
              <w:marLeft w:val="0"/>
              <w:marRight w:val="0"/>
              <w:marTop w:val="0"/>
              <w:marBottom w:val="0"/>
              <w:divBdr>
                <w:top w:val="none" w:sz="0" w:space="0" w:color="auto"/>
                <w:left w:val="none" w:sz="0" w:space="0" w:color="auto"/>
                <w:bottom w:val="none" w:sz="0" w:space="0" w:color="auto"/>
                <w:right w:val="none" w:sz="0" w:space="0" w:color="auto"/>
              </w:divBdr>
              <w:divsChild>
                <w:div w:id="1265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845574">
      <w:bodyDiv w:val="1"/>
      <w:marLeft w:val="0"/>
      <w:marRight w:val="0"/>
      <w:marTop w:val="0"/>
      <w:marBottom w:val="0"/>
      <w:divBdr>
        <w:top w:val="none" w:sz="0" w:space="0" w:color="auto"/>
        <w:left w:val="none" w:sz="0" w:space="0" w:color="auto"/>
        <w:bottom w:val="none" w:sz="0" w:space="0" w:color="auto"/>
        <w:right w:val="none" w:sz="0" w:space="0" w:color="auto"/>
      </w:divBdr>
      <w:divsChild>
        <w:div w:id="1242834684">
          <w:marLeft w:val="0"/>
          <w:marRight w:val="0"/>
          <w:marTop w:val="0"/>
          <w:marBottom w:val="0"/>
          <w:divBdr>
            <w:top w:val="none" w:sz="0" w:space="0" w:color="auto"/>
            <w:left w:val="none" w:sz="0" w:space="0" w:color="auto"/>
            <w:bottom w:val="none" w:sz="0" w:space="0" w:color="auto"/>
            <w:right w:val="none" w:sz="0" w:space="0" w:color="auto"/>
          </w:divBdr>
          <w:divsChild>
            <w:div w:id="951478381">
              <w:marLeft w:val="0"/>
              <w:marRight w:val="0"/>
              <w:marTop w:val="0"/>
              <w:marBottom w:val="0"/>
              <w:divBdr>
                <w:top w:val="none" w:sz="0" w:space="0" w:color="auto"/>
                <w:left w:val="none" w:sz="0" w:space="0" w:color="auto"/>
                <w:bottom w:val="none" w:sz="0" w:space="0" w:color="auto"/>
                <w:right w:val="none" w:sz="0" w:space="0" w:color="auto"/>
              </w:divBdr>
              <w:divsChild>
                <w:div w:id="127343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207183">
      <w:bodyDiv w:val="1"/>
      <w:marLeft w:val="0"/>
      <w:marRight w:val="0"/>
      <w:marTop w:val="0"/>
      <w:marBottom w:val="0"/>
      <w:divBdr>
        <w:top w:val="none" w:sz="0" w:space="0" w:color="auto"/>
        <w:left w:val="none" w:sz="0" w:space="0" w:color="auto"/>
        <w:bottom w:val="none" w:sz="0" w:space="0" w:color="auto"/>
        <w:right w:val="none" w:sz="0" w:space="0" w:color="auto"/>
      </w:divBdr>
      <w:divsChild>
        <w:div w:id="728384861">
          <w:marLeft w:val="0"/>
          <w:marRight w:val="0"/>
          <w:marTop w:val="0"/>
          <w:marBottom w:val="0"/>
          <w:divBdr>
            <w:top w:val="none" w:sz="0" w:space="0" w:color="auto"/>
            <w:left w:val="none" w:sz="0" w:space="0" w:color="auto"/>
            <w:bottom w:val="none" w:sz="0" w:space="0" w:color="auto"/>
            <w:right w:val="none" w:sz="0" w:space="0" w:color="auto"/>
          </w:divBdr>
          <w:divsChild>
            <w:div w:id="965164795">
              <w:marLeft w:val="0"/>
              <w:marRight w:val="0"/>
              <w:marTop w:val="0"/>
              <w:marBottom w:val="0"/>
              <w:divBdr>
                <w:top w:val="none" w:sz="0" w:space="0" w:color="auto"/>
                <w:left w:val="none" w:sz="0" w:space="0" w:color="auto"/>
                <w:bottom w:val="none" w:sz="0" w:space="0" w:color="auto"/>
                <w:right w:val="none" w:sz="0" w:space="0" w:color="auto"/>
              </w:divBdr>
              <w:divsChild>
                <w:div w:id="16036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247874">
      <w:bodyDiv w:val="1"/>
      <w:marLeft w:val="0"/>
      <w:marRight w:val="0"/>
      <w:marTop w:val="0"/>
      <w:marBottom w:val="0"/>
      <w:divBdr>
        <w:top w:val="none" w:sz="0" w:space="0" w:color="auto"/>
        <w:left w:val="none" w:sz="0" w:space="0" w:color="auto"/>
        <w:bottom w:val="none" w:sz="0" w:space="0" w:color="auto"/>
        <w:right w:val="none" w:sz="0" w:space="0" w:color="auto"/>
      </w:divBdr>
      <w:divsChild>
        <w:div w:id="1733773214">
          <w:marLeft w:val="0"/>
          <w:marRight w:val="0"/>
          <w:marTop w:val="0"/>
          <w:marBottom w:val="0"/>
          <w:divBdr>
            <w:top w:val="none" w:sz="0" w:space="0" w:color="auto"/>
            <w:left w:val="none" w:sz="0" w:space="0" w:color="auto"/>
            <w:bottom w:val="none" w:sz="0" w:space="0" w:color="auto"/>
            <w:right w:val="none" w:sz="0" w:space="0" w:color="auto"/>
          </w:divBdr>
          <w:divsChild>
            <w:div w:id="729117250">
              <w:marLeft w:val="0"/>
              <w:marRight w:val="0"/>
              <w:marTop w:val="0"/>
              <w:marBottom w:val="0"/>
              <w:divBdr>
                <w:top w:val="none" w:sz="0" w:space="0" w:color="auto"/>
                <w:left w:val="none" w:sz="0" w:space="0" w:color="auto"/>
                <w:bottom w:val="none" w:sz="0" w:space="0" w:color="auto"/>
                <w:right w:val="none" w:sz="0" w:space="0" w:color="auto"/>
              </w:divBdr>
              <w:divsChild>
                <w:div w:id="212901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857899">
      <w:bodyDiv w:val="1"/>
      <w:marLeft w:val="0"/>
      <w:marRight w:val="0"/>
      <w:marTop w:val="0"/>
      <w:marBottom w:val="0"/>
      <w:divBdr>
        <w:top w:val="none" w:sz="0" w:space="0" w:color="auto"/>
        <w:left w:val="none" w:sz="0" w:space="0" w:color="auto"/>
        <w:bottom w:val="none" w:sz="0" w:space="0" w:color="auto"/>
        <w:right w:val="none" w:sz="0" w:space="0" w:color="auto"/>
      </w:divBdr>
      <w:divsChild>
        <w:div w:id="560335770">
          <w:marLeft w:val="0"/>
          <w:marRight w:val="0"/>
          <w:marTop w:val="0"/>
          <w:marBottom w:val="0"/>
          <w:divBdr>
            <w:top w:val="none" w:sz="0" w:space="0" w:color="auto"/>
            <w:left w:val="none" w:sz="0" w:space="0" w:color="auto"/>
            <w:bottom w:val="none" w:sz="0" w:space="0" w:color="auto"/>
            <w:right w:val="none" w:sz="0" w:space="0" w:color="auto"/>
          </w:divBdr>
          <w:divsChild>
            <w:div w:id="124782500">
              <w:marLeft w:val="0"/>
              <w:marRight w:val="0"/>
              <w:marTop w:val="0"/>
              <w:marBottom w:val="0"/>
              <w:divBdr>
                <w:top w:val="none" w:sz="0" w:space="0" w:color="auto"/>
                <w:left w:val="none" w:sz="0" w:space="0" w:color="auto"/>
                <w:bottom w:val="none" w:sz="0" w:space="0" w:color="auto"/>
                <w:right w:val="none" w:sz="0" w:space="0" w:color="auto"/>
              </w:divBdr>
              <w:divsChild>
                <w:div w:id="137850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491838">
      <w:bodyDiv w:val="1"/>
      <w:marLeft w:val="0"/>
      <w:marRight w:val="0"/>
      <w:marTop w:val="0"/>
      <w:marBottom w:val="0"/>
      <w:divBdr>
        <w:top w:val="none" w:sz="0" w:space="0" w:color="auto"/>
        <w:left w:val="none" w:sz="0" w:space="0" w:color="auto"/>
        <w:bottom w:val="none" w:sz="0" w:space="0" w:color="auto"/>
        <w:right w:val="none" w:sz="0" w:space="0" w:color="auto"/>
      </w:divBdr>
      <w:divsChild>
        <w:div w:id="586421104">
          <w:marLeft w:val="0"/>
          <w:marRight w:val="0"/>
          <w:marTop w:val="0"/>
          <w:marBottom w:val="0"/>
          <w:divBdr>
            <w:top w:val="none" w:sz="0" w:space="0" w:color="auto"/>
            <w:left w:val="none" w:sz="0" w:space="0" w:color="auto"/>
            <w:bottom w:val="none" w:sz="0" w:space="0" w:color="auto"/>
            <w:right w:val="none" w:sz="0" w:space="0" w:color="auto"/>
          </w:divBdr>
          <w:divsChild>
            <w:div w:id="405415583">
              <w:marLeft w:val="0"/>
              <w:marRight w:val="0"/>
              <w:marTop w:val="0"/>
              <w:marBottom w:val="0"/>
              <w:divBdr>
                <w:top w:val="none" w:sz="0" w:space="0" w:color="auto"/>
                <w:left w:val="none" w:sz="0" w:space="0" w:color="auto"/>
                <w:bottom w:val="none" w:sz="0" w:space="0" w:color="auto"/>
                <w:right w:val="none" w:sz="0" w:space="0" w:color="auto"/>
              </w:divBdr>
              <w:divsChild>
                <w:div w:id="71843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518388">
      <w:bodyDiv w:val="1"/>
      <w:marLeft w:val="0"/>
      <w:marRight w:val="0"/>
      <w:marTop w:val="0"/>
      <w:marBottom w:val="0"/>
      <w:divBdr>
        <w:top w:val="none" w:sz="0" w:space="0" w:color="auto"/>
        <w:left w:val="none" w:sz="0" w:space="0" w:color="auto"/>
        <w:bottom w:val="none" w:sz="0" w:space="0" w:color="auto"/>
        <w:right w:val="none" w:sz="0" w:space="0" w:color="auto"/>
      </w:divBdr>
      <w:divsChild>
        <w:div w:id="668023436">
          <w:marLeft w:val="0"/>
          <w:marRight w:val="0"/>
          <w:marTop w:val="0"/>
          <w:marBottom w:val="0"/>
          <w:divBdr>
            <w:top w:val="none" w:sz="0" w:space="0" w:color="auto"/>
            <w:left w:val="none" w:sz="0" w:space="0" w:color="auto"/>
            <w:bottom w:val="none" w:sz="0" w:space="0" w:color="auto"/>
            <w:right w:val="none" w:sz="0" w:space="0" w:color="auto"/>
          </w:divBdr>
          <w:divsChild>
            <w:div w:id="1219628728">
              <w:marLeft w:val="0"/>
              <w:marRight w:val="0"/>
              <w:marTop w:val="0"/>
              <w:marBottom w:val="0"/>
              <w:divBdr>
                <w:top w:val="none" w:sz="0" w:space="0" w:color="auto"/>
                <w:left w:val="none" w:sz="0" w:space="0" w:color="auto"/>
                <w:bottom w:val="none" w:sz="0" w:space="0" w:color="auto"/>
                <w:right w:val="none" w:sz="0" w:space="0" w:color="auto"/>
              </w:divBdr>
              <w:divsChild>
                <w:div w:id="16875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845698">
      <w:bodyDiv w:val="1"/>
      <w:marLeft w:val="0"/>
      <w:marRight w:val="0"/>
      <w:marTop w:val="0"/>
      <w:marBottom w:val="0"/>
      <w:divBdr>
        <w:top w:val="none" w:sz="0" w:space="0" w:color="auto"/>
        <w:left w:val="none" w:sz="0" w:space="0" w:color="auto"/>
        <w:bottom w:val="none" w:sz="0" w:space="0" w:color="auto"/>
        <w:right w:val="none" w:sz="0" w:space="0" w:color="auto"/>
      </w:divBdr>
      <w:divsChild>
        <w:div w:id="1055087744">
          <w:marLeft w:val="0"/>
          <w:marRight w:val="0"/>
          <w:marTop w:val="0"/>
          <w:marBottom w:val="0"/>
          <w:divBdr>
            <w:top w:val="none" w:sz="0" w:space="0" w:color="auto"/>
            <w:left w:val="none" w:sz="0" w:space="0" w:color="auto"/>
            <w:bottom w:val="none" w:sz="0" w:space="0" w:color="auto"/>
            <w:right w:val="none" w:sz="0" w:space="0" w:color="auto"/>
          </w:divBdr>
          <w:divsChild>
            <w:div w:id="2027248558">
              <w:marLeft w:val="0"/>
              <w:marRight w:val="0"/>
              <w:marTop w:val="0"/>
              <w:marBottom w:val="0"/>
              <w:divBdr>
                <w:top w:val="none" w:sz="0" w:space="0" w:color="auto"/>
                <w:left w:val="none" w:sz="0" w:space="0" w:color="auto"/>
                <w:bottom w:val="none" w:sz="0" w:space="0" w:color="auto"/>
                <w:right w:val="none" w:sz="0" w:space="0" w:color="auto"/>
              </w:divBdr>
              <w:divsChild>
                <w:div w:id="109933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306963">
      <w:bodyDiv w:val="1"/>
      <w:marLeft w:val="0"/>
      <w:marRight w:val="0"/>
      <w:marTop w:val="0"/>
      <w:marBottom w:val="0"/>
      <w:divBdr>
        <w:top w:val="none" w:sz="0" w:space="0" w:color="auto"/>
        <w:left w:val="none" w:sz="0" w:space="0" w:color="auto"/>
        <w:bottom w:val="none" w:sz="0" w:space="0" w:color="auto"/>
        <w:right w:val="none" w:sz="0" w:space="0" w:color="auto"/>
      </w:divBdr>
      <w:divsChild>
        <w:div w:id="45301552">
          <w:marLeft w:val="0"/>
          <w:marRight w:val="0"/>
          <w:marTop w:val="0"/>
          <w:marBottom w:val="0"/>
          <w:divBdr>
            <w:top w:val="none" w:sz="0" w:space="0" w:color="auto"/>
            <w:left w:val="none" w:sz="0" w:space="0" w:color="auto"/>
            <w:bottom w:val="none" w:sz="0" w:space="0" w:color="auto"/>
            <w:right w:val="none" w:sz="0" w:space="0" w:color="auto"/>
          </w:divBdr>
          <w:divsChild>
            <w:div w:id="2074503085">
              <w:marLeft w:val="0"/>
              <w:marRight w:val="0"/>
              <w:marTop w:val="0"/>
              <w:marBottom w:val="0"/>
              <w:divBdr>
                <w:top w:val="none" w:sz="0" w:space="0" w:color="auto"/>
                <w:left w:val="none" w:sz="0" w:space="0" w:color="auto"/>
                <w:bottom w:val="none" w:sz="0" w:space="0" w:color="auto"/>
                <w:right w:val="none" w:sz="0" w:space="0" w:color="auto"/>
              </w:divBdr>
              <w:divsChild>
                <w:div w:id="188975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982505">
      <w:bodyDiv w:val="1"/>
      <w:marLeft w:val="0"/>
      <w:marRight w:val="0"/>
      <w:marTop w:val="0"/>
      <w:marBottom w:val="0"/>
      <w:divBdr>
        <w:top w:val="none" w:sz="0" w:space="0" w:color="auto"/>
        <w:left w:val="none" w:sz="0" w:space="0" w:color="auto"/>
        <w:bottom w:val="none" w:sz="0" w:space="0" w:color="auto"/>
        <w:right w:val="none" w:sz="0" w:space="0" w:color="auto"/>
      </w:divBdr>
      <w:divsChild>
        <w:div w:id="523515366">
          <w:marLeft w:val="0"/>
          <w:marRight w:val="0"/>
          <w:marTop w:val="0"/>
          <w:marBottom w:val="0"/>
          <w:divBdr>
            <w:top w:val="none" w:sz="0" w:space="0" w:color="auto"/>
            <w:left w:val="none" w:sz="0" w:space="0" w:color="auto"/>
            <w:bottom w:val="none" w:sz="0" w:space="0" w:color="auto"/>
            <w:right w:val="none" w:sz="0" w:space="0" w:color="auto"/>
          </w:divBdr>
          <w:divsChild>
            <w:div w:id="175387772">
              <w:marLeft w:val="0"/>
              <w:marRight w:val="0"/>
              <w:marTop w:val="0"/>
              <w:marBottom w:val="0"/>
              <w:divBdr>
                <w:top w:val="none" w:sz="0" w:space="0" w:color="auto"/>
                <w:left w:val="none" w:sz="0" w:space="0" w:color="auto"/>
                <w:bottom w:val="none" w:sz="0" w:space="0" w:color="auto"/>
                <w:right w:val="none" w:sz="0" w:space="0" w:color="auto"/>
              </w:divBdr>
              <w:divsChild>
                <w:div w:id="68755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90250">
      <w:bodyDiv w:val="1"/>
      <w:marLeft w:val="0"/>
      <w:marRight w:val="0"/>
      <w:marTop w:val="0"/>
      <w:marBottom w:val="0"/>
      <w:divBdr>
        <w:top w:val="none" w:sz="0" w:space="0" w:color="auto"/>
        <w:left w:val="none" w:sz="0" w:space="0" w:color="auto"/>
        <w:bottom w:val="none" w:sz="0" w:space="0" w:color="auto"/>
        <w:right w:val="none" w:sz="0" w:space="0" w:color="auto"/>
      </w:divBdr>
      <w:divsChild>
        <w:div w:id="156653679">
          <w:marLeft w:val="0"/>
          <w:marRight w:val="0"/>
          <w:marTop w:val="0"/>
          <w:marBottom w:val="0"/>
          <w:divBdr>
            <w:top w:val="none" w:sz="0" w:space="0" w:color="auto"/>
            <w:left w:val="none" w:sz="0" w:space="0" w:color="auto"/>
            <w:bottom w:val="none" w:sz="0" w:space="0" w:color="auto"/>
            <w:right w:val="none" w:sz="0" w:space="0" w:color="auto"/>
          </w:divBdr>
          <w:divsChild>
            <w:div w:id="1790396525">
              <w:marLeft w:val="0"/>
              <w:marRight w:val="0"/>
              <w:marTop w:val="0"/>
              <w:marBottom w:val="0"/>
              <w:divBdr>
                <w:top w:val="none" w:sz="0" w:space="0" w:color="auto"/>
                <w:left w:val="none" w:sz="0" w:space="0" w:color="auto"/>
                <w:bottom w:val="none" w:sz="0" w:space="0" w:color="auto"/>
                <w:right w:val="none" w:sz="0" w:space="0" w:color="auto"/>
              </w:divBdr>
              <w:divsChild>
                <w:div w:id="5257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294895">
      <w:bodyDiv w:val="1"/>
      <w:marLeft w:val="0"/>
      <w:marRight w:val="0"/>
      <w:marTop w:val="0"/>
      <w:marBottom w:val="0"/>
      <w:divBdr>
        <w:top w:val="none" w:sz="0" w:space="0" w:color="auto"/>
        <w:left w:val="none" w:sz="0" w:space="0" w:color="auto"/>
        <w:bottom w:val="none" w:sz="0" w:space="0" w:color="auto"/>
        <w:right w:val="none" w:sz="0" w:space="0" w:color="auto"/>
      </w:divBdr>
      <w:divsChild>
        <w:div w:id="1331636879">
          <w:marLeft w:val="0"/>
          <w:marRight w:val="0"/>
          <w:marTop w:val="0"/>
          <w:marBottom w:val="0"/>
          <w:divBdr>
            <w:top w:val="none" w:sz="0" w:space="0" w:color="auto"/>
            <w:left w:val="none" w:sz="0" w:space="0" w:color="auto"/>
            <w:bottom w:val="none" w:sz="0" w:space="0" w:color="auto"/>
            <w:right w:val="none" w:sz="0" w:space="0" w:color="auto"/>
          </w:divBdr>
          <w:divsChild>
            <w:div w:id="2117602520">
              <w:marLeft w:val="0"/>
              <w:marRight w:val="0"/>
              <w:marTop w:val="0"/>
              <w:marBottom w:val="0"/>
              <w:divBdr>
                <w:top w:val="none" w:sz="0" w:space="0" w:color="auto"/>
                <w:left w:val="none" w:sz="0" w:space="0" w:color="auto"/>
                <w:bottom w:val="none" w:sz="0" w:space="0" w:color="auto"/>
                <w:right w:val="none" w:sz="0" w:space="0" w:color="auto"/>
              </w:divBdr>
              <w:divsChild>
                <w:div w:id="158625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948944">
      <w:bodyDiv w:val="1"/>
      <w:marLeft w:val="0"/>
      <w:marRight w:val="0"/>
      <w:marTop w:val="0"/>
      <w:marBottom w:val="0"/>
      <w:divBdr>
        <w:top w:val="none" w:sz="0" w:space="0" w:color="auto"/>
        <w:left w:val="none" w:sz="0" w:space="0" w:color="auto"/>
        <w:bottom w:val="none" w:sz="0" w:space="0" w:color="auto"/>
        <w:right w:val="none" w:sz="0" w:space="0" w:color="auto"/>
      </w:divBdr>
      <w:divsChild>
        <w:div w:id="63918308">
          <w:marLeft w:val="0"/>
          <w:marRight w:val="0"/>
          <w:marTop w:val="0"/>
          <w:marBottom w:val="0"/>
          <w:divBdr>
            <w:top w:val="none" w:sz="0" w:space="0" w:color="auto"/>
            <w:left w:val="none" w:sz="0" w:space="0" w:color="auto"/>
            <w:bottom w:val="none" w:sz="0" w:space="0" w:color="auto"/>
            <w:right w:val="none" w:sz="0" w:space="0" w:color="auto"/>
          </w:divBdr>
          <w:divsChild>
            <w:div w:id="2079326652">
              <w:marLeft w:val="0"/>
              <w:marRight w:val="0"/>
              <w:marTop w:val="0"/>
              <w:marBottom w:val="0"/>
              <w:divBdr>
                <w:top w:val="none" w:sz="0" w:space="0" w:color="auto"/>
                <w:left w:val="none" w:sz="0" w:space="0" w:color="auto"/>
                <w:bottom w:val="none" w:sz="0" w:space="0" w:color="auto"/>
                <w:right w:val="none" w:sz="0" w:space="0" w:color="auto"/>
              </w:divBdr>
              <w:divsChild>
                <w:div w:id="54332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820818">
      <w:bodyDiv w:val="1"/>
      <w:marLeft w:val="0"/>
      <w:marRight w:val="0"/>
      <w:marTop w:val="0"/>
      <w:marBottom w:val="0"/>
      <w:divBdr>
        <w:top w:val="none" w:sz="0" w:space="0" w:color="auto"/>
        <w:left w:val="none" w:sz="0" w:space="0" w:color="auto"/>
        <w:bottom w:val="none" w:sz="0" w:space="0" w:color="auto"/>
        <w:right w:val="none" w:sz="0" w:space="0" w:color="auto"/>
      </w:divBdr>
      <w:divsChild>
        <w:div w:id="1549220850">
          <w:marLeft w:val="0"/>
          <w:marRight w:val="0"/>
          <w:marTop w:val="0"/>
          <w:marBottom w:val="0"/>
          <w:divBdr>
            <w:top w:val="none" w:sz="0" w:space="0" w:color="auto"/>
            <w:left w:val="none" w:sz="0" w:space="0" w:color="auto"/>
            <w:bottom w:val="none" w:sz="0" w:space="0" w:color="auto"/>
            <w:right w:val="none" w:sz="0" w:space="0" w:color="auto"/>
          </w:divBdr>
          <w:divsChild>
            <w:div w:id="411198438">
              <w:marLeft w:val="0"/>
              <w:marRight w:val="0"/>
              <w:marTop w:val="0"/>
              <w:marBottom w:val="0"/>
              <w:divBdr>
                <w:top w:val="none" w:sz="0" w:space="0" w:color="auto"/>
                <w:left w:val="none" w:sz="0" w:space="0" w:color="auto"/>
                <w:bottom w:val="none" w:sz="0" w:space="0" w:color="auto"/>
                <w:right w:val="none" w:sz="0" w:space="0" w:color="auto"/>
              </w:divBdr>
              <w:divsChild>
                <w:div w:id="1748840652">
                  <w:marLeft w:val="0"/>
                  <w:marRight w:val="0"/>
                  <w:marTop w:val="0"/>
                  <w:marBottom w:val="0"/>
                  <w:divBdr>
                    <w:top w:val="none" w:sz="0" w:space="0" w:color="auto"/>
                    <w:left w:val="none" w:sz="0" w:space="0" w:color="auto"/>
                    <w:bottom w:val="none" w:sz="0" w:space="0" w:color="auto"/>
                    <w:right w:val="none" w:sz="0" w:space="0" w:color="auto"/>
                  </w:divBdr>
                </w:div>
              </w:divsChild>
            </w:div>
            <w:div w:id="15232057">
              <w:marLeft w:val="0"/>
              <w:marRight w:val="0"/>
              <w:marTop w:val="0"/>
              <w:marBottom w:val="0"/>
              <w:divBdr>
                <w:top w:val="none" w:sz="0" w:space="0" w:color="auto"/>
                <w:left w:val="none" w:sz="0" w:space="0" w:color="auto"/>
                <w:bottom w:val="none" w:sz="0" w:space="0" w:color="auto"/>
                <w:right w:val="none" w:sz="0" w:space="0" w:color="auto"/>
              </w:divBdr>
              <w:divsChild>
                <w:div w:id="354574658">
                  <w:marLeft w:val="0"/>
                  <w:marRight w:val="0"/>
                  <w:marTop w:val="0"/>
                  <w:marBottom w:val="0"/>
                  <w:divBdr>
                    <w:top w:val="none" w:sz="0" w:space="0" w:color="auto"/>
                    <w:left w:val="none" w:sz="0" w:space="0" w:color="auto"/>
                    <w:bottom w:val="none" w:sz="0" w:space="0" w:color="auto"/>
                    <w:right w:val="none" w:sz="0" w:space="0" w:color="auto"/>
                  </w:divBdr>
                </w:div>
                <w:div w:id="1246648163">
                  <w:marLeft w:val="0"/>
                  <w:marRight w:val="0"/>
                  <w:marTop w:val="0"/>
                  <w:marBottom w:val="0"/>
                  <w:divBdr>
                    <w:top w:val="none" w:sz="0" w:space="0" w:color="auto"/>
                    <w:left w:val="none" w:sz="0" w:space="0" w:color="auto"/>
                    <w:bottom w:val="none" w:sz="0" w:space="0" w:color="auto"/>
                    <w:right w:val="none" w:sz="0" w:space="0" w:color="auto"/>
                  </w:divBdr>
                </w:div>
              </w:divsChild>
            </w:div>
            <w:div w:id="1812823952">
              <w:marLeft w:val="0"/>
              <w:marRight w:val="0"/>
              <w:marTop w:val="0"/>
              <w:marBottom w:val="0"/>
              <w:divBdr>
                <w:top w:val="none" w:sz="0" w:space="0" w:color="auto"/>
                <w:left w:val="none" w:sz="0" w:space="0" w:color="auto"/>
                <w:bottom w:val="none" w:sz="0" w:space="0" w:color="auto"/>
                <w:right w:val="none" w:sz="0" w:space="0" w:color="auto"/>
              </w:divBdr>
              <w:divsChild>
                <w:div w:id="129328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791161">
      <w:bodyDiv w:val="1"/>
      <w:marLeft w:val="0"/>
      <w:marRight w:val="0"/>
      <w:marTop w:val="0"/>
      <w:marBottom w:val="0"/>
      <w:divBdr>
        <w:top w:val="none" w:sz="0" w:space="0" w:color="auto"/>
        <w:left w:val="none" w:sz="0" w:space="0" w:color="auto"/>
        <w:bottom w:val="none" w:sz="0" w:space="0" w:color="auto"/>
        <w:right w:val="none" w:sz="0" w:space="0" w:color="auto"/>
      </w:divBdr>
      <w:divsChild>
        <w:div w:id="749501204">
          <w:marLeft w:val="0"/>
          <w:marRight w:val="0"/>
          <w:marTop w:val="0"/>
          <w:marBottom w:val="0"/>
          <w:divBdr>
            <w:top w:val="none" w:sz="0" w:space="0" w:color="auto"/>
            <w:left w:val="none" w:sz="0" w:space="0" w:color="auto"/>
            <w:bottom w:val="none" w:sz="0" w:space="0" w:color="auto"/>
            <w:right w:val="none" w:sz="0" w:space="0" w:color="auto"/>
          </w:divBdr>
          <w:divsChild>
            <w:div w:id="672995301">
              <w:marLeft w:val="0"/>
              <w:marRight w:val="0"/>
              <w:marTop w:val="0"/>
              <w:marBottom w:val="0"/>
              <w:divBdr>
                <w:top w:val="none" w:sz="0" w:space="0" w:color="auto"/>
                <w:left w:val="none" w:sz="0" w:space="0" w:color="auto"/>
                <w:bottom w:val="none" w:sz="0" w:space="0" w:color="auto"/>
                <w:right w:val="none" w:sz="0" w:space="0" w:color="auto"/>
              </w:divBdr>
              <w:divsChild>
                <w:div w:id="59436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428573">
      <w:bodyDiv w:val="1"/>
      <w:marLeft w:val="0"/>
      <w:marRight w:val="0"/>
      <w:marTop w:val="0"/>
      <w:marBottom w:val="0"/>
      <w:divBdr>
        <w:top w:val="none" w:sz="0" w:space="0" w:color="auto"/>
        <w:left w:val="none" w:sz="0" w:space="0" w:color="auto"/>
        <w:bottom w:val="none" w:sz="0" w:space="0" w:color="auto"/>
        <w:right w:val="none" w:sz="0" w:space="0" w:color="auto"/>
      </w:divBdr>
      <w:divsChild>
        <w:div w:id="168329174">
          <w:marLeft w:val="0"/>
          <w:marRight w:val="0"/>
          <w:marTop w:val="0"/>
          <w:marBottom w:val="0"/>
          <w:divBdr>
            <w:top w:val="none" w:sz="0" w:space="0" w:color="auto"/>
            <w:left w:val="none" w:sz="0" w:space="0" w:color="auto"/>
            <w:bottom w:val="none" w:sz="0" w:space="0" w:color="auto"/>
            <w:right w:val="none" w:sz="0" w:space="0" w:color="auto"/>
          </w:divBdr>
          <w:divsChild>
            <w:div w:id="1103304209">
              <w:marLeft w:val="0"/>
              <w:marRight w:val="0"/>
              <w:marTop w:val="0"/>
              <w:marBottom w:val="0"/>
              <w:divBdr>
                <w:top w:val="none" w:sz="0" w:space="0" w:color="auto"/>
                <w:left w:val="none" w:sz="0" w:space="0" w:color="auto"/>
                <w:bottom w:val="none" w:sz="0" w:space="0" w:color="auto"/>
                <w:right w:val="none" w:sz="0" w:space="0" w:color="auto"/>
              </w:divBdr>
              <w:divsChild>
                <w:div w:id="10185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462550">
      <w:bodyDiv w:val="1"/>
      <w:marLeft w:val="0"/>
      <w:marRight w:val="0"/>
      <w:marTop w:val="0"/>
      <w:marBottom w:val="0"/>
      <w:divBdr>
        <w:top w:val="none" w:sz="0" w:space="0" w:color="auto"/>
        <w:left w:val="none" w:sz="0" w:space="0" w:color="auto"/>
        <w:bottom w:val="none" w:sz="0" w:space="0" w:color="auto"/>
        <w:right w:val="none" w:sz="0" w:space="0" w:color="auto"/>
      </w:divBdr>
      <w:divsChild>
        <w:div w:id="668220156">
          <w:marLeft w:val="0"/>
          <w:marRight w:val="0"/>
          <w:marTop w:val="0"/>
          <w:marBottom w:val="0"/>
          <w:divBdr>
            <w:top w:val="none" w:sz="0" w:space="0" w:color="auto"/>
            <w:left w:val="none" w:sz="0" w:space="0" w:color="auto"/>
            <w:bottom w:val="none" w:sz="0" w:space="0" w:color="auto"/>
            <w:right w:val="none" w:sz="0" w:space="0" w:color="auto"/>
          </w:divBdr>
          <w:divsChild>
            <w:div w:id="230625292">
              <w:marLeft w:val="0"/>
              <w:marRight w:val="0"/>
              <w:marTop w:val="0"/>
              <w:marBottom w:val="0"/>
              <w:divBdr>
                <w:top w:val="none" w:sz="0" w:space="0" w:color="auto"/>
                <w:left w:val="none" w:sz="0" w:space="0" w:color="auto"/>
                <w:bottom w:val="none" w:sz="0" w:space="0" w:color="auto"/>
                <w:right w:val="none" w:sz="0" w:space="0" w:color="auto"/>
              </w:divBdr>
              <w:divsChild>
                <w:div w:id="205962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450327">
      <w:bodyDiv w:val="1"/>
      <w:marLeft w:val="0"/>
      <w:marRight w:val="0"/>
      <w:marTop w:val="0"/>
      <w:marBottom w:val="0"/>
      <w:divBdr>
        <w:top w:val="none" w:sz="0" w:space="0" w:color="auto"/>
        <w:left w:val="none" w:sz="0" w:space="0" w:color="auto"/>
        <w:bottom w:val="none" w:sz="0" w:space="0" w:color="auto"/>
        <w:right w:val="none" w:sz="0" w:space="0" w:color="auto"/>
      </w:divBdr>
      <w:divsChild>
        <w:div w:id="2058435908">
          <w:marLeft w:val="0"/>
          <w:marRight w:val="0"/>
          <w:marTop w:val="0"/>
          <w:marBottom w:val="0"/>
          <w:divBdr>
            <w:top w:val="none" w:sz="0" w:space="0" w:color="auto"/>
            <w:left w:val="none" w:sz="0" w:space="0" w:color="auto"/>
            <w:bottom w:val="none" w:sz="0" w:space="0" w:color="auto"/>
            <w:right w:val="none" w:sz="0" w:space="0" w:color="auto"/>
          </w:divBdr>
          <w:divsChild>
            <w:div w:id="1694501228">
              <w:marLeft w:val="0"/>
              <w:marRight w:val="0"/>
              <w:marTop w:val="0"/>
              <w:marBottom w:val="0"/>
              <w:divBdr>
                <w:top w:val="none" w:sz="0" w:space="0" w:color="auto"/>
                <w:left w:val="none" w:sz="0" w:space="0" w:color="auto"/>
                <w:bottom w:val="none" w:sz="0" w:space="0" w:color="auto"/>
                <w:right w:val="none" w:sz="0" w:space="0" w:color="auto"/>
              </w:divBdr>
              <w:divsChild>
                <w:div w:id="174811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hyperlink" Target="https://regionalarts.smartygrants.com.a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rafmanager@regionalarts.com.au" TargetMode="Externa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https://www.abr.gov.au/business-super-funds-charities/updating-or-cancelling-your-abn/update-your-abn-detail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ealth.gov.au/resources/apps-and-tools/health-workforce-locator" TargetMode="External"/><Relationship Id="rId20" Type="http://schemas.openxmlformats.org/officeDocument/2006/relationships/hyperlink" Target="https://creative.gov.au/investment-and-development/protocols-and-resources/protocols-for-using-first-nations-cultural-and-intellectual-property-in-the-ar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footer" Target="footer2.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www.ato.gov.au" TargetMode="External"/><Relationship Id="rId4" Type="http://schemas.openxmlformats.org/officeDocument/2006/relationships/settings" Target="settings.xml"/><Relationship Id="rId9" Type="http://schemas.openxmlformats.org/officeDocument/2006/relationships/hyperlink" Target="mailto:rafmanager@regionalarts.com.au" TargetMode="External"/><Relationship Id="rId14" Type="http://schemas.openxmlformats.org/officeDocument/2006/relationships/diagramColors" Target="diagrams/colors1.xml"/><Relationship Id="rId22"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404A9AC-4891-E249-B26E-91F3BB4A8B3F}" type="doc">
      <dgm:prSet loTypeId="urn:microsoft.com/office/officeart/2005/8/layout/bProcess3" loCatId="" qsTypeId="urn:microsoft.com/office/officeart/2005/8/quickstyle/simple1" qsCatId="simple" csTypeId="urn:microsoft.com/office/officeart/2005/8/colors/accent0_1" csCatId="mainScheme" phldr="1"/>
      <dgm:spPr/>
      <dgm:t>
        <a:bodyPr/>
        <a:lstStyle/>
        <a:p>
          <a:endParaRPr lang="en-GB"/>
        </a:p>
      </dgm:t>
    </dgm:pt>
    <dgm:pt modelId="{2B5AA41E-4073-4443-A300-2DC3EA46ADC2}">
      <dgm:prSet phldrT="[Text]" custT="1"/>
      <dgm:spPr/>
      <dgm:t>
        <a:bodyPr/>
        <a:lstStyle/>
        <a:p>
          <a:r>
            <a:rPr lang="en-GB" sz="1000" b="1">
              <a:latin typeface="Lota Grotesque Alt 2 Light" pitchFamily="2" charset="77"/>
            </a:rPr>
            <a:t>The grant opportunity opens</a:t>
          </a:r>
        </a:p>
        <a:p>
          <a:r>
            <a:rPr lang="en-GB" sz="1000">
              <a:latin typeface="Lota Grotesque Alt 2 Light" pitchFamily="2" charset="77"/>
            </a:rPr>
            <a:t>Fellowship guidelines are available on Regional Arts Australia's website along with opening and closing dates for submissions.</a:t>
          </a:r>
        </a:p>
      </dgm:t>
    </dgm:pt>
    <dgm:pt modelId="{4E15D154-FE72-3449-A76A-C5B269095F02}" type="parTrans" cxnId="{0C83386F-8267-5C45-AFF0-ACDFB3EE6BA5}">
      <dgm:prSet/>
      <dgm:spPr/>
      <dgm:t>
        <a:bodyPr/>
        <a:lstStyle/>
        <a:p>
          <a:endParaRPr lang="en-GB" sz="1000">
            <a:latin typeface="Lota Grotesque Alt 2 Light" pitchFamily="2" charset="77"/>
          </a:endParaRPr>
        </a:p>
      </dgm:t>
    </dgm:pt>
    <dgm:pt modelId="{D1760064-9FBA-CE4F-9A96-98A5F4DD7001}" type="sibTrans" cxnId="{0C83386F-8267-5C45-AFF0-ACDFB3EE6BA5}">
      <dgm:prSet custT="1"/>
      <dgm:spPr/>
      <dgm:t>
        <a:bodyPr/>
        <a:lstStyle/>
        <a:p>
          <a:endParaRPr lang="en-GB" sz="1000">
            <a:latin typeface="Lota Grotesque Alt 2 Light" pitchFamily="2" charset="77"/>
          </a:endParaRPr>
        </a:p>
      </dgm:t>
    </dgm:pt>
    <dgm:pt modelId="{4853DFBA-9A77-FE4C-A751-29B0D6440AAA}">
      <dgm:prSet phldrT="[Text]" custT="1"/>
      <dgm:spPr/>
      <dgm:t>
        <a:bodyPr/>
        <a:lstStyle/>
        <a:p>
          <a:r>
            <a:rPr lang="en-GB" sz="1000" b="1">
              <a:latin typeface="Lota Grotesque Alt 2 Light" pitchFamily="2" charset="77"/>
            </a:rPr>
            <a:t>You complete and submit an Expression of Interest</a:t>
          </a:r>
        </a:p>
        <a:p>
          <a:r>
            <a:rPr lang="en-GB" sz="1000">
              <a:latin typeface="Lota Grotesque Alt 2 Light" pitchFamily="2" charset="77"/>
            </a:rPr>
            <a:t>Expressions of Interest are submitted online through Smartygrants. You follow the application link provided by Regional Arts Australia and fill out the online application form.</a:t>
          </a:r>
        </a:p>
      </dgm:t>
    </dgm:pt>
    <dgm:pt modelId="{48D6124E-C5F8-744D-BCB8-53237EB035F9}" type="parTrans" cxnId="{52A33B76-A41D-D04D-8D9E-F2B28A042B45}">
      <dgm:prSet/>
      <dgm:spPr/>
      <dgm:t>
        <a:bodyPr/>
        <a:lstStyle/>
        <a:p>
          <a:endParaRPr lang="en-GB" sz="1000">
            <a:latin typeface="Lota Grotesque Alt 2 Light" pitchFamily="2" charset="77"/>
          </a:endParaRPr>
        </a:p>
      </dgm:t>
    </dgm:pt>
    <dgm:pt modelId="{EFC459C1-F9F0-414D-888C-ED58B192C8E5}" type="sibTrans" cxnId="{52A33B76-A41D-D04D-8D9E-F2B28A042B45}">
      <dgm:prSet custT="1"/>
      <dgm:spPr/>
      <dgm:t>
        <a:bodyPr/>
        <a:lstStyle/>
        <a:p>
          <a:endParaRPr lang="en-GB" sz="1000">
            <a:latin typeface="Lota Grotesque Alt 2 Light" pitchFamily="2" charset="77"/>
          </a:endParaRPr>
        </a:p>
      </dgm:t>
    </dgm:pt>
    <dgm:pt modelId="{99FEF96F-49FB-4544-9795-BAB7F93CC9A2}">
      <dgm:prSet phldrT="[Text]" custT="1"/>
      <dgm:spPr/>
      <dgm:t>
        <a:bodyPr/>
        <a:lstStyle/>
        <a:p>
          <a:r>
            <a:rPr lang="en-GB" sz="1000" b="1">
              <a:latin typeface="Lota Grotesque Alt 2 Light" pitchFamily="2" charset="77"/>
            </a:rPr>
            <a:t>Regional Arts Australia assesses the eligibility of applications</a:t>
          </a:r>
        </a:p>
        <a:p>
          <a:r>
            <a:rPr lang="en-GB" sz="1000">
              <a:latin typeface="Lota Grotesque Alt 2 Light" pitchFamily="2" charset="77"/>
            </a:rPr>
            <a:t>Regional Arts Australia assesses your application against the eligibility criteria and notifies you if you are not eligible.</a:t>
          </a:r>
        </a:p>
      </dgm:t>
    </dgm:pt>
    <dgm:pt modelId="{39A41FE9-CAF5-994F-A5A2-DFF4110D8B46}" type="parTrans" cxnId="{601A6525-2B29-A14A-80DC-45327AEE93F7}">
      <dgm:prSet/>
      <dgm:spPr/>
      <dgm:t>
        <a:bodyPr/>
        <a:lstStyle/>
        <a:p>
          <a:endParaRPr lang="en-GB" sz="1000">
            <a:latin typeface="Lota Grotesque Alt 2 Light" pitchFamily="2" charset="77"/>
          </a:endParaRPr>
        </a:p>
      </dgm:t>
    </dgm:pt>
    <dgm:pt modelId="{32C61339-E501-9549-8C26-EE329FE433C4}" type="sibTrans" cxnId="{601A6525-2B29-A14A-80DC-45327AEE93F7}">
      <dgm:prSet custT="1"/>
      <dgm:spPr/>
      <dgm:t>
        <a:bodyPr/>
        <a:lstStyle/>
        <a:p>
          <a:endParaRPr lang="en-GB" sz="1000">
            <a:latin typeface="Lota Grotesque Alt 2 Light" pitchFamily="2" charset="77"/>
          </a:endParaRPr>
        </a:p>
      </dgm:t>
    </dgm:pt>
    <dgm:pt modelId="{01566371-3C7A-9548-9001-D41AF3AC6CD6}">
      <dgm:prSet phldrT="[Text]" custT="1"/>
      <dgm:spPr/>
      <dgm:t>
        <a:bodyPr/>
        <a:lstStyle/>
        <a:p>
          <a:r>
            <a:rPr lang="en-GB" sz="1000" b="1">
              <a:latin typeface="Lota Grotesque Alt 2 Light" pitchFamily="2" charset="77"/>
            </a:rPr>
            <a:t>All eligible Expressions of Interest are assessed against the assessment criteria.</a:t>
          </a:r>
        </a:p>
        <a:p>
          <a:r>
            <a:rPr lang="en-GB" sz="1000">
              <a:latin typeface="Lota Grotesque Alt 2 Light" pitchFamily="2" charset="77"/>
            </a:rPr>
            <a:t>External assessors assess eligible Expressions of Interest and provide a shortlist to Regional Arts Australia</a:t>
          </a:r>
        </a:p>
      </dgm:t>
    </dgm:pt>
    <dgm:pt modelId="{4A4643B9-9643-7341-835F-CE26E8E5E7FC}" type="parTrans" cxnId="{ADE729D0-B07B-884B-984C-C6E6045C6FC1}">
      <dgm:prSet/>
      <dgm:spPr/>
      <dgm:t>
        <a:bodyPr/>
        <a:lstStyle/>
        <a:p>
          <a:endParaRPr lang="en-GB" sz="1000">
            <a:latin typeface="Lota Grotesque Alt 2 Light" pitchFamily="2" charset="77"/>
          </a:endParaRPr>
        </a:p>
      </dgm:t>
    </dgm:pt>
    <dgm:pt modelId="{08703E1F-3098-7B4C-9F05-45C141EAAA50}" type="sibTrans" cxnId="{ADE729D0-B07B-884B-984C-C6E6045C6FC1}">
      <dgm:prSet custT="1"/>
      <dgm:spPr/>
      <dgm:t>
        <a:bodyPr/>
        <a:lstStyle/>
        <a:p>
          <a:endParaRPr lang="en-GB" sz="1000">
            <a:latin typeface="Lota Grotesque Alt 2 Light" pitchFamily="2" charset="77"/>
          </a:endParaRPr>
        </a:p>
      </dgm:t>
    </dgm:pt>
    <dgm:pt modelId="{D3CB9063-2FF7-0849-93F8-B4B933A3DD45}">
      <dgm:prSet phldrT="[Text]" custT="1"/>
      <dgm:spPr/>
      <dgm:t>
        <a:bodyPr/>
        <a:lstStyle/>
        <a:p>
          <a:r>
            <a:rPr lang="en-GB" sz="1000" b="1">
              <a:latin typeface="Lota Grotesque Alt 2 Light" pitchFamily="2" charset="77"/>
            </a:rPr>
            <a:t>Applicants are notified</a:t>
          </a:r>
        </a:p>
        <a:p>
          <a:r>
            <a:rPr lang="en-GB" sz="1000">
              <a:latin typeface="Lota Grotesque Alt 2 Light" pitchFamily="2" charset="77"/>
            </a:rPr>
            <a:t>Shortlisted applicants are notified, and invited to submit an expanded proposal. Applicants who were not shortlisted are notified and provided with feedback.</a:t>
          </a:r>
        </a:p>
      </dgm:t>
    </dgm:pt>
    <dgm:pt modelId="{B51DB78A-C4C0-6643-86C9-5AE49DC69F95}" type="parTrans" cxnId="{2DCA1EE6-34C6-A741-A791-5549F2213473}">
      <dgm:prSet/>
      <dgm:spPr/>
      <dgm:t>
        <a:bodyPr/>
        <a:lstStyle/>
        <a:p>
          <a:endParaRPr lang="en-GB" sz="1000">
            <a:latin typeface="Lota Grotesque Alt 2 Light" pitchFamily="2" charset="77"/>
          </a:endParaRPr>
        </a:p>
      </dgm:t>
    </dgm:pt>
    <dgm:pt modelId="{E5C865EC-E4D7-8140-8837-43B826487941}" type="sibTrans" cxnId="{2DCA1EE6-34C6-A741-A791-5549F2213473}">
      <dgm:prSet custT="1"/>
      <dgm:spPr/>
      <dgm:t>
        <a:bodyPr/>
        <a:lstStyle/>
        <a:p>
          <a:endParaRPr lang="en-GB" sz="1000">
            <a:latin typeface="Lota Grotesque Alt 2 Light" pitchFamily="2" charset="77"/>
          </a:endParaRPr>
        </a:p>
      </dgm:t>
    </dgm:pt>
    <dgm:pt modelId="{7CED3D5B-9CFD-BE49-A54C-94B28E620EE0}">
      <dgm:prSet phldrT="[Text]" custT="1"/>
      <dgm:spPr/>
      <dgm:t>
        <a:bodyPr/>
        <a:lstStyle/>
        <a:p>
          <a:r>
            <a:rPr lang="en-GB" sz="1000" b="1">
              <a:latin typeface="Lota Grotesque Alt 2 Light" pitchFamily="2" charset="77"/>
            </a:rPr>
            <a:t>Shortlisted applicants complete and submit an Expanded Proposal</a:t>
          </a:r>
        </a:p>
        <a:p>
          <a:r>
            <a:rPr lang="en-GB" sz="1000">
              <a:latin typeface="Lota Grotesque Alt 2 Light" pitchFamily="2" charset="77"/>
            </a:rPr>
            <a:t>Expanded Proposals are submitted online through Smartygrants. Applicants follow the link provided by Regional Arts Australia.</a:t>
          </a:r>
        </a:p>
      </dgm:t>
    </dgm:pt>
    <dgm:pt modelId="{451D0493-79C6-E143-ABE5-DD3D917F729A}" type="parTrans" cxnId="{268AC993-3A77-1C42-8B95-250CA1BF37CE}">
      <dgm:prSet/>
      <dgm:spPr/>
      <dgm:t>
        <a:bodyPr/>
        <a:lstStyle/>
        <a:p>
          <a:endParaRPr lang="en-GB" sz="1000">
            <a:latin typeface="Lota Grotesque Alt 2 Light" pitchFamily="2" charset="77"/>
          </a:endParaRPr>
        </a:p>
      </dgm:t>
    </dgm:pt>
    <dgm:pt modelId="{BA0B8E46-26AB-FD4B-9F0A-EB7C109D1AB4}" type="sibTrans" cxnId="{268AC993-3A77-1C42-8B95-250CA1BF37CE}">
      <dgm:prSet custT="1"/>
      <dgm:spPr/>
      <dgm:t>
        <a:bodyPr/>
        <a:lstStyle/>
        <a:p>
          <a:endParaRPr lang="en-GB" sz="1000">
            <a:latin typeface="Lota Grotesque Alt 2 Light" pitchFamily="2" charset="77"/>
          </a:endParaRPr>
        </a:p>
      </dgm:t>
    </dgm:pt>
    <dgm:pt modelId="{134D1B15-FEF7-7A46-942C-1D5DC3BA7E57}">
      <dgm:prSet phldrT="[Text]" custT="1"/>
      <dgm:spPr/>
      <dgm:t>
        <a:bodyPr/>
        <a:lstStyle/>
        <a:p>
          <a:r>
            <a:rPr lang="en-GB" sz="1000" b="1">
              <a:latin typeface="Lota Grotesque Alt 2 Light" pitchFamily="2" charset="77"/>
            </a:rPr>
            <a:t>Expanded Proposals are assessed against the assessment criteria</a:t>
          </a:r>
        </a:p>
        <a:p>
          <a:r>
            <a:rPr lang="en-GB" sz="1000">
              <a:latin typeface="Lota Grotesque Alt 2 Light" pitchFamily="2" charset="77"/>
            </a:rPr>
            <a:t>All applications are assessed by the assessors against the assessment criteria, and against other applications.</a:t>
          </a:r>
        </a:p>
      </dgm:t>
    </dgm:pt>
    <dgm:pt modelId="{D5A455BC-EE25-894A-B3A5-3678D93F1900}" type="parTrans" cxnId="{4155601A-8BE8-034E-8725-1F108A182E02}">
      <dgm:prSet/>
      <dgm:spPr/>
      <dgm:t>
        <a:bodyPr/>
        <a:lstStyle/>
        <a:p>
          <a:endParaRPr lang="en-GB" sz="1000">
            <a:latin typeface="Lota Grotesque Alt 2 Light" pitchFamily="2" charset="77"/>
          </a:endParaRPr>
        </a:p>
      </dgm:t>
    </dgm:pt>
    <dgm:pt modelId="{F9CE4DC1-FC9D-CD44-8691-CAE95D9EAF12}" type="sibTrans" cxnId="{4155601A-8BE8-034E-8725-1F108A182E02}">
      <dgm:prSet custT="1"/>
      <dgm:spPr/>
      <dgm:t>
        <a:bodyPr/>
        <a:lstStyle/>
        <a:p>
          <a:endParaRPr lang="en-GB" sz="1000">
            <a:latin typeface="Lota Grotesque Alt 2 Light" pitchFamily="2" charset="77"/>
          </a:endParaRPr>
        </a:p>
      </dgm:t>
    </dgm:pt>
    <dgm:pt modelId="{8C22F773-ED64-DF4B-93E2-C09487402B4B}">
      <dgm:prSet phldrT="[Text]" custT="1"/>
      <dgm:spPr/>
      <dgm:t>
        <a:bodyPr/>
        <a:lstStyle/>
        <a:p>
          <a:r>
            <a:rPr lang="en-GB" sz="1000" b="1">
              <a:latin typeface="Lota Grotesque Alt 2 Light" pitchFamily="2" charset="77"/>
            </a:rPr>
            <a:t>Grant decisions are made</a:t>
          </a:r>
        </a:p>
        <a:p>
          <a:r>
            <a:rPr lang="en-GB" sz="1000">
              <a:latin typeface="Lota Grotesque Alt 2 Light" pitchFamily="2" charset="77"/>
            </a:rPr>
            <a:t>The assessors make the final decision regarding which applications will recieve funding</a:t>
          </a:r>
        </a:p>
      </dgm:t>
    </dgm:pt>
    <dgm:pt modelId="{33620EBB-BC86-5747-AD04-A7F4933339D1}" type="parTrans" cxnId="{5E074309-FBBE-3844-9844-55D11B96D25C}">
      <dgm:prSet/>
      <dgm:spPr/>
      <dgm:t>
        <a:bodyPr/>
        <a:lstStyle/>
        <a:p>
          <a:endParaRPr lang="en-GB" sz="1000">
            <a:latin typeface="Lota Grotesque Alt 2 Light" pitchFamily="2" charset="77"/>
          </a:endParaRPr>
        </a:p>
      </dgm:t>
    </dgm:pt>
    <dgm:pt modelId="{1B3984F4-EDBB-124F-85F5-E5680A0A8FE8}" type="sibTrans" cxnId="{5E074309-FBBE-3844-9844-55D11B96D25C}">
      <dgm:prSet custT="1"/>
      <dgm:spPr/>
      <dgm:t>
        <a:bodyPr/>
        <a:lstStyle/>
        <a:p>
          <a:endParaRPr lang="en-GB" sz="1000">
            <a:latin typeface="Lota Grotesque Alt 2 Light" pitchFamily="2" charset="77"/>
          </a:endParaRPr>
        </a:p>
      </dgm:t>
    </dgm:pt>
    <dgm:pt modelId="{BF186BB2-2FC9-4B47-B02C-1DAF4F7E7F8F}">
      <dgm:prSet phldrT="[Text]" custT="1"/>
      <dgm:spPr/>
      <dgm:t>
        <a:bodyPr/>
        <a:lstStyle/>
        <a:p>
          <a:r>
            <a:rPr lang="en-GB" sz="1000" b="1">
              <a:latin typeface="Lota Grotesque Alt 2 Light" pitchFamily="2" charset="77"/>
            </a:rPr>
            <a:t>Applicants are notified</a:t>
          </a:r>
        </a:p>
        <a:p>
          <a:r>
            <a:rPr lang="en-GB" sz="1000">
              <a:latin typeface="Lota Grotesque Alt 2 Light" pitchFamily="2" charset="77"/>
            </a:rPr>
            <a:t>Regional Arts Australia will advise applicants in writing of the outcome of their application.</a:t>
          </a:r>
        </a:p>
      </dgm:t>
    </dgm:pt>
    <dgm:pt modelId="{BFC3E6AF-F452-604F-9187-1C88C349A1CE}" type="parTrans" cxnId="{73E97D02-77AC-9040-954D-24931BDADBA7}">
      <dgm:prSet/>
      <dgm:spPr/>
      <dgm:t>
        <a:bodyPr/>
        <a:lstStyle/>
        <a:p>
          <a:endParaRPr lang="en-GB" sz="1000">
            <a:latin typeface="Lota Grotesque Alt 2 Light" pitchFamily="2" charset="77"/>
          </a:endParaRPr>
        </a:p>
      </dgm:t>
    </dgm:pt>
    <dgm:pt modelId="{4C761E4E-AF90-9140-BF37-8547B0436CD3}" type="sibTrans" cxnId="{73E97D02-77AC-9040-954D-24931BDADBA7}">
      <dgm:prSet custT="1"/>
      <dgm:spPr/>
      <dgm:t>
        <a:bodyPr/>
        <a:lstStyle/>
        <a:p>
          <a:endParaRPr lang="en-GB" sz="1000">
            <a:latin typeface="Lota Grotesque Alt 2 Light" pitchFamily="2" charset="77"/>
          </a:endParaRPr>
        </a:p>
      </dgm:t>
    </dgm:pt>
    <dgm:pt modelId="{4EE17A48-BAC3-E445-8EC9-F8092FB1CF95}">
      <dgm:prSet phldrT="[Text]" custT="1"/>
      <dgm:spPr/>
      <dgm:t>
        <a:bodyPr/>
        <a:lstStyle/>
        <a:p>
          <a:r>
            <a:rPr lang="en-GB" sz="1000" b="1">
              <a:latin typeface="Lota Grotesque Alt 2 Light" pitchFamily="2" charset="77"/>
            </a:rPr>
            <a:t>Grant Agreement</a:t>
          </a:r>
        </a:p>
        <a:p>
          <a:r>
            <a:rPr lang="en-GB" sz="1000">
              <a:latin typeface="Lota Grotesque Alt 2 Light" pitchFamily="2" charset="77"/>
            </a:rPr>
            <a:t>Regional Arts Australia will enter into a grant agreement with successful applicants</a:t>
          </a:r>
        </a:p>
      </dgm:t>
    </dgm:pt>
    <dgm:pt modelId="{27920C84-210A-C94C-B6E8-B34ABDF524F5}" type="parTrans" cxnId="{C2EFAE60-E466-1F43-9356-BA1C3815F498}">
      <dgm:prSet/>
      <dgm:spPr/>
      <dgm:t>
        <a:bodyPr/>
        <a:lstStyle/>
        <a:p>
          <a:endParaRPr lang="en-GB" sz="1000">
            <a:latin typeface="Lota Grotesque Alt 2 Light" pitchFamily="2" charset="77"/>
          </a:endParaRPr>
        </a:p>
      </dgm:t>
    </dgm:pt>
    <dgm:pt modelId="{634054DF-F77B-9243-9830-1F3725AC322B}" type="sibTrans" cxnId="{C2EFAE60-E466-1F43-9356-BA1C3815F498}">
      <dgm:prSet custT="1"/>
      <dgm:spPr/>
      <dgm:t>
        <a:bodyPr/>
        <a:lstStyle/>
        <a:p>
          <a:endParaRPr lang="en-GB" sz="1000">
            <a:latin typeface="Lota Grotesque Alt 2 Light" pitchFamily="2" charset="77"/>
          </a:endParaRPr>
        </a:p>
      </dgm:t>
    </dgm:pt>
    <dgm:pt modelId="{7BB65BB4-D677-1047-A76B-8DCC284EC445}">
      <dgm:prSet phldrT="[Text]" custT="1"/>
      <dgm:spPr/>
      <dgm:t>
        <a:bodyPr/>
        <a:lstStyle/>
        <a:p>
          <a:r>
            <a:rPr lang="en-GB" sz="1000" b="1">
              <a:latin typeface="Lota Grotesque Alt 2 Light" pitchFamily="2" charset="77"/>
            </a:rPr>
            <a:t>Delivery of Fellowship</a:t>
          </a:r>
        </a:p>
        <a:p>
          <a:r>
            <a:rPr lang="en-GB" sz="1000">
              <a:latin typeface="Lota Grotesque Alt 2 Light" pitchFamily="2" charset="77"/>
            </a:rPr>
            <a:t>Successful applicants undertake the Fellowship activity as set out in the grant agreement. Regional Arts Australia will manage the grant by monitoring progress and making payments where applicable.</a:t>
          </a:r>
        </a:p>
      </dgm:t>
    </dgm:pt>
    <dgm:pt modelId="{69776C08-5437-1947-ACBD-1B3A4505B427}" type="parTrans" cxnId="{A5C60BB3-11D1-A64A-99C0-B87B9B5F24D7}">
      <dgm:prSet/>
      <dgm:spPr/>
      <dgm:t>
        <a:bodyPr/>
        <a:lstStyle/>
        <a:p>
          <a:endParaRPr lang="en-GB" sz="1000">
            <a:latin typeface="Lota Grotesque Alt 2 Light" pitchFamily="2" charset="77"/>
          </a:endParaRPr>
        </a:p>
      </dgm:t>
    </dgm:pt>
    <dgm:pt modelId="{4D7631AC-6C91-5643-B894-96C3EFCDA993}" type="sibTrans" cxnId="{A5C60BB3-11D1-A64A-99C0-B87B9B5F24D7}">
      <dgm:prSet/>
      <dgm:spPr/>
      <dgm:t>
        <a:bodyPr/>
        <a:lstStyle/>
        <a:p>
          <a:endParaRPr lang="en-GB" sz="1000">
            <a:latin typeface="Lota Grotesque Alt 2 Light" pitchFamily="2" charset="77"/>
          </a:endParaRPr>
        </a:p>
      </dgm:t>
    </dgm:pt>
    <dgm:pt modelId="{074B8CBC-4901-DE48-ACAF-1FBAC3BAB7A6}" type="pres">
      <dgm:prSet presAssocID="{5404A9AC-4891-E249-B26E-91F3BB4A8B3F}" presName="Name0" presStyleCnt="0">
        <dgm:presLayoutVars>
          <dgm:dir/>
          <dgm:resizeHandles val="exact"/>
        </dgm:presLayoutVars>
      </dgm:prSet>
      <dgm:spPr/>
    </dgm:pt>
    <dgm:pt modelId="{2B4DFDCC-6D09-CA41-976D-943C4FDE648F}" type="pres">
      <dgm:prSet presAssocID="{2B5AA41E-4073-4443-A300-2DC3EA46ADC2}" presName="node" presStyleLbl="node1" presStyleIdx="0" presStyleCnt="11" custScaleX="182281" custScaleY="166856">
        <dgm:presLayoutVars>
          <dgm:bulletEnabled val="1"/>
        </dgm:presLayoutVars>
      </dgm:prSet>
      <dgm:spPr/>
    </dgm:pt>
    <dgm:pt modelId="{8E48D23E-621C-434A-94C4-CC09F0B71497}" type="pres">
      <dgm:prSet presAssocID="{D1760064-9FBA-CE4F-9A96-98A5F4DD7001}" presName="sibTrans" presStyleLbl="sibTrans1D1" presStyleIdx="0" presStyleCnt="10"/>
      <dgm:spPr/>
    </dgm:pt>
    <dgm:pt modelId="{D2791112-BF65-C545-940A-111A17679579}" type="pres">
      <dgm:prSet presAssocID="{D1760064-9FBA-CE4F-9A96-98A5F4DD7001}" presName="connectorText" presStyleLbl="sibTrans1D1" presStyleIdx="0" presStyleCnt="10"/>
      <dgm:spPr/>
    </dgm:pt>
    <dgm:pt modelId="{9BFA97EC-143E-C043-9CEF-45E5F37E19B4}" type="pres">
      <dgm:prSet presAssocID="{4853DFBA-9A77-FE4C-A751-29B0D6440AAA}" presName="node" presStyleLbl="node1" presStyleIdx="1" presStyleCnt="11" custScaleX="181538" custScaleY="166217">
        <dgm:presLayoutVars>
          <dgm:bulletEnabled val="1"/>
        </dgm:presLayoutVars>
      </dgm:prSet>
      <dgm:spPr/>
    </dgm:pt>
    <dgm:pt modelId="{88C0E53A-6C1A-A446-9464-AC441D034B14}" type="pres">
      <dgm:prSet presAssocID="{EFC459C1-F9F0-414D-888C-ED58B192C8E5}" presName="sibTrans" presStyleLbl="sibTrans1D1" presStyleIdx="1" presStyleCnt="10"/>
      <dgm:spPr/>
    </dgm:pt>
    <dgm:pt modelId="{B3B1C628-B6EC-1B47-B430-1F873C0692FC}" type="pres">
      <dgm:prSet presAssocID="{EFC459C1-F9F0-414D-888C-ED58B192C8E5}" presName="connectorText" presStyleLbl="sibTrans1D1" presStyleIdx="1" presStyleCnt="10"/>
      <dgm:spPr/>
    </dgm:pt>
    <dgm:pt modelId="{D1DD9F50-F315-2249-A28E-0591BC886EBD}" type="pres">
      <dgm:prSet presAssocID="{99FEF96F-49FB-4544-9795-BAB7F93CC9A2}" presName="node" presStyleLbl="node1" presStyleIdx="2" presStyleCnt="11" custScaleX="182081" custScaleY="128976">
        <dgm:presLayoutVars>
          <dgm:bulletEnabled val="1"/>
        </dgm:presLayoutVars>
      </dgm:prSet>
      <dgm:spPr/>
    </dgm:pt>
    <dgm:pt modelId="{D0404448-F94D-0040-9F94-1DCE715F528A}" type="pres">
      <dgm:prSet presAssocID="{32C61339-E501-9549-8C26-EE329FE433C4}" presName="sibTrans" presStyleLbl="sibTrans1D1" presStyleIdx="2" presStyleCnt="10"/>
      <dgm:spPr/>
    </dgm:pt>
    <dgm:pt modelId="{72DF8473-D62D-E847-A4CB-B19A13F230F9}" type="pres">
      <dgm:prSet presAssocID="{32C61339-E501-9549-8C26-EE329FE433C4}" presName="connectorText" presStyleLbl="sibTrans1D1" presStyleIdx="2" presStyleCnt="10"/>
      <dgm:spPr/>
    </dgm:pt>
    <dgm:pt modelId="{6C956A68-5496-F042-8BFF-4D9217A8D125}" type="pres">
      <dgm:prSet presAssocID="{01566371-3C7A-9548-9001-D41AF3AC6CD6}" presName="node" presStyleLbl="node1" presStyleIdx="3" presStyleCnt="11" custScaleX="182570" custScaleY="130070">
        <dgm:presLayoutVars>
          <dgm:bulletEnabled val="1"/>
        </dgm:presLayoutVars>
      </dgm:prSet>
      <dgm:spPr/>
    </dgm:pt>
    <dgm:pt modelId="{540E4C5D-99C4-0744-B131-9EDD29792858}" type="pres">
      <dgm:prSet presAssocID="{08703E1F-3098-7B4C-9F05-45C141EAAA50}" presName="sibTrans" presStyleLbl="sibTrans1D1" presStyleIdx="3" presStyleCnt="10"/>
      <dgm:spPr/>
    </dgm:pt>
    <dgm:pt modelId="{AC6F66B7-C5EB-5740-87E5-65B0BCF83DDE}" type="pres">
      <dgm:prSet presAssocID="{08703E1F-3098-7B4C-9F05-45C141EAAA50}" presName="connectorText" presStyleLbl="sibTrans1D1" presStyleIdx="3" presStyleCnt="10"/>
      <dgm:spPr/>
    </dgm:pt>
    <dgm:pt modelId="{724FAF04-F9E8-1846-B328-97427AB3C01B}" type="pres">
      <dgm:prSet presAssocID="{D3CB9063-2FF7-0849-93F8-B4B933A3DD45}" presName="node" presStyleLbl="node1" presStyleIdx="4" presStyleCnt="11" custScaleX="182024" custScaleY="125170">
        <dgm:presLayoutVars>
          <dgm:bulletEnabled val="1"/>
        </dgm:presLayoutVars>
      </dgm:prSet>
      <dgm:spPr/>
    </dgm:pt>
    <dgm:pt modelId="{2FB41560-FCA1-8243-A3CB-19B411652687}" type="pres">
      <dgm:prSet presAssocID="{E5C865EC-E4D7-8140-8837-43B826487941}" presName="sibTrans" presStyleLbl="sibTrans1D1" presStyleIdx="4" presStyleCnt="10"/>
      <dgm:spPr/>
    </dgm:pt>
    <dgm:pt modelId="{8BAD2EDD-2AA8-AA44-BF98-AB3D1D3379E1}" type="pres">
      <dgm:prSet presAssocID="{E5C865EC-E4D7-8140-8837-43B826487941}" presName="connectorText" presStyleLbl="sibTrans1D1" presStyleIdx="4" presStyleCnt="10"/>
      <dgm:spPr/>
    </dgm:pt>
    <dgm:pt modelId="{36BDBEEC-7365-BD48-8F21-7243F46035E8}" type="pres">
      <dgm:prSet presAssocID="{7CED3D5B-9CFD-BE49-A54C-94B28E620EE0}" presName="node" presStyleLbl="node1" presStyleIdx="5" presStyleCnt="11" custScaleX="182803" custScaleY="125170">
        <dgm:presLayoutVars>
          <dgm:bulletEnabled val="1"/>
        </dgm:presLayoutVars>
      </dgm:prSet>
      <dgm:spPr/>
    </dgm:pt>
    <dgm:pt modelId="{12AEF81E-FA00-8842-859D-CB1025F4CB7B}" type="pres">
      <dgm:prSet presAssocID="{BA0B8E46-26AB-FD4B-9F0A-EB7C109D1AB4}" presName="sibTrans" presStyleLbl="sibTrans1D1" presStyleIdx="5" presStyleCnt="10"/>
      <dgm:spPr/>
    </dgm:pt>
    <dgm:pt modelId="{4510E3C3-F3D7-044D-8F13-07770614CC33}" type="pres">
      <dgm:prSet presAssocID="{BA0B8E46-26AB-FD4B-9F0A-EB7C109D1AB4}" presName="connectorText" presStyleLbl="sibTrans1D1" presStyleIdx="5" presStyleCnt="10"/>
      <dgm:spPr/>
    </dgm:pt>
    <dgm:pt modelId="{F7BAA237-C5A3-5142-9A84-1524A2D09C2B}" type="pres">
      <dgm:prSet presAssocID="{134D1B15-FEF7-7A46-942C-1D5DC3BA7E57}" presName="node" presStyleLbl="node1" presStyleIdx="6" presStyleCnt="11" custScaleX="182292" custScaleY="126142">
        <dgm:presLayoutVars>
          <dgm:bulletEnabled val="1"/>
        </dgm:presLayoutVars>
      </dgm:prSet>
      <dgm:spPr/>
    </dgm:pt>
    <dgm:pt modelId="{AB2068D9-244A-394F-8682-001C1857E9B1}" type="pres">
      <dgm:prSet presAssocID="{F9CE4DC1-FC9D-CD44-8691-CAE95D9EAF12}" presName="sibTrans" presStyleLbl="sibTrans1D1" presStyleIdx="6" presStyleCnt="10"/>
      <dgm:spPr/>
    </dgm:pt>
    <dgm:pt modelId="{02ACC745-3AC8-EE4C-8898-671A3E4CB999}" type="pres">
      <dgm:prSet presAssocID="{F9CE4DC1-FC9D-CD44-8691-CAE95D9EAF12}" presName="connectorText" presStyleLbl="sibTrans1D1" presStyleIdx="6" presStyleCnt="10"/>
      <dgm:spPr/>
    </dgm:pt>
    <dgm:pt modelId="{21C38781-DE98-3E47-99C4-814FB0E2C693}" type="pres">
      <dgm:prSet presAssocID="{8C22F773-ED64-DF4B-93E2-C09487402B4B}" presName="node" presStyleLbl="node1" presStyleIdx="7" presStyleCnt="11" custScaleX="182671" custScaleY="126142">
        <dgm:presLayoutVars>
          <dgm:bulletEnabled val="1"/>
        </dgm:presLayoutVars>
      </dgm:prSet>
      <dgm:spPr/>
    </dgm:pt>
    <dgm:pt modelId="{96BE6DBC-6819-904E-88CA-6D9C985A0678}" type="pres">
      <dgm:prSet presAssocID="{1B3984F4-EDBB-124F-85F5-E5680A0A8FE8}" presName="sibTrans" presStyleLbl="sibTrans1D1" presStyleIdx="7" presStyleCnt="10"/>
      <dgm:spPr/>
    </dgm:pt>
    <dgm:pt modelId="{3D8901C5-1131-7148-8EE8-322E33A6348B}" type="pres">
      <dgm:prSet presAssocID="{1B3984F4-EDBB-124F-85F5-E5680A0A8FE8}" presName="connectorText" presStyleLbl="sibTrans1D1" presStyleIdx="7" presStyleCnt="10"/>
      <dgm:spPr/>
    </dgm:pt>
    <dgm:pt modelId="{AD8D9282-9516-264D-9E4F-DE468AAB13B2}" type="pres">
      <dgm:prSet presAssocID="{BF186BB2-2FC9-4B47-B02C-1DAF4F7E7F8F}" presName="node" presStyleLbl="node1" presStyleIdx="8" presStyleCnt="11" custScaleX="182456">
        <dgm:presLayoutVars>
          <dgm:bulletEnabled val="1"/>
        </dgm:presLayoutVars>
      </dgm:prSet>
      <dgm:spPr/>
    </dgm:pt>
    <dgm:pt modelId="{7CF6F612-1AA5-2F45-8D9A-82C48A37FDA9}" type="pres">
      <dgm:prSet presAssocID="{4C761E4E-AF90-9140-BF37-8547B0436CD3}" presName="sibTrans" presStyleLbl="sibTrans1D1" presStyleIdx="8" presStyleCnt="10"/>
      <dgm:spPr/>
    </dgm:pt>
    <dgm:pt modelId="{98A84BD4-7047-974A-B6DF-A38576AD8C7D}" type="pres">
      <dgm:prSet presAssocID="{4C761E4E-AF90-9140-BF37-8547B0436CD3}" presName="connectorText" presStyleLbl="sibTrans1D1" presStyleIdx="8" presStyleCnt="10"/>
      <dgm:spPr/>
    </dgm:pt>
    <dgm:pt modelId="{DBD63438-A26E-6242-B74D-8BE0E2F906E5}" type="pres">
      <dgm:prSet presAssocID="{4EE17A48-BAC3-E445-8EC9-F8092FB1CF95}" presName="node" presStyleLbl="node1" presStyleIdx="9" presStyleCnt="11" custScaleX="181603">
        <dgm:presLayoutVars>
          <dgm:bulletEnabled val="1"/>
        </dgm:presLayoutVars>
      </dgm:prSet>
      <dgm:spPr/>
    </dgm:pt>
    <dgm:pt modelId="{66B9F547-8970-CD44-8D6E-85C9FDD290EE}" type="pres">
      <dgm:prSet presAssocID="{634054DF-F77B-9243-9830-1F3725AC322B}" presName="sibTrans" presStyleLbl="sibTrans1D1" presStyleIdx="9" presStyleCnt="10"/>
      <dgm:spPr/>
    </dgm:pt>
    <dgm:pt modelId="{67A93D3A-0651-834A-A69B-CE5CF66D7CEF}" type="pres">
      <dgm:prSet presAssocID="{634054DF-F77B-9243-9830-1F3725AC322B}" presName="connectorText" presStyleLbl="sibTrans1D1" presStyleIdx="9" presStyleCnt="10"/>
      <dgm:spPr/>
    </dgm:pt>
    <dgm:pt modelId="{69D3678F-7445-F84D-BBA6-05713CDEB571}" type="pres">
      <dgm:prSet presAssocID="{7BB65BB4-D677-1047-A76B-8DCC284EC445}" presName="node" presStyleLbl="node1" presStyleIdx="10" presStyleCnt="11" custScaleX="389494">
        <dgm:presLayoutVars>
          <dgm:bulletEnabled val="1"/>
        </dgm:presLayoutVars>
      </dgm:prSet>
      <dgm:spPr/>
    </dgm:pt>
  </dgm:ptLst>
  <dgm:cxnLst>
    <dgm:cxn modelId="{B0D11C02-C856-5B4E-9433-1BC18403A5B6}" type="presOf" srcId="{08703E1F-3098-7B4C-9F05-45C141EAAA50}" destId="{540E4C5D-99C4-0744-B131-9EDD29792858}" srcOrd="0" destOrd="0" presId="urn:microsoft.com/office/officeart/2005/8/layout/bProcess3"/>
    <dgm:cxn modelId="{73E97D02-77AC-9040-954D-24931BDADBA7}" srcId="{5404A9AC-4891-E249-B26E-91F3BB4A8B3F}" destId="{BF186BB2-2FC9-4B47-B02C-1DAF4F7E7F8F}" srcOrd="8" destOrd="0" parTransId="{BFC3E6AF-F452-604F-9187-1C88C349A1CE}" sibTransId="{4C761E4E-AF90-9140-BF37-8547B0436CD3}"/>
    <dgm:cxn modelId="{A53DC807-A3AE-5542-A73E-103685055537}" type="presOf" srcId="{E5C865EC-E4D7-8140-8837-43B826487941}" destId="{8BAD2EDD-2AA8-AA44-BF98-AB3D1D3379E1}" srcOrd="1" destOrd="0" presId="urn:microsoft.com/office/officeart/2005/8/layout/bProcess3"/>
    <dgm:cxn modelId="{5E074309-FBBE-3844-9844-55D11B96D25C}" srcId="{5404A9AC-4891-E249-B26E-91F3BB4A8B3F}" destId="{8C22F773-ED64-DF4B-93E2-C09487402B4B}" srcOrd="7" destOrd="0" parTransId="{33620EBB-BC86-5747-AD04-A7F4933339D1}" sibTransId="{1B3984F4-EDBB-124F-85F5-E5680A0A8FE8}"/>
    <dgm:cxn modelId="{ED0A000E-F301-C64C-866D-B75E79FC5610}" type="presOf" srcId="{634054DF-F77B-9243-9830-1F3725AC322B}" destId="{67A93D3A-0651-834A-A69B-CE5CF66D7CEF}" srcOrd="1" destOrd="0" presId="urn:microsoft.com/office/officeart/2005/8/layout/bProcess3"/>
    <dgm:cxn modelId="{4155601A-8BE8-034E-8725-1F108A182E02}" srcId="{5404A9AC-4891-E249-B26E-91F3BB4A8B3F}" destId="{134D1B15-FEF7-7A46-942C-1D5DC3BA7E57}" srcOrd="6" destOrd="0" parTransId="{D5A455BC-EE25-894A-B3A5-3678D93F1900}" sibTransId="{F9CE4DC1-FC9D-CD44-8691-CAE95D9EAF12}"/>
    <dgm:cxn modelId="{601A6525-2B29-A14A-80DC-45327AEE93F7}" srcId="{5404A9AC-4891-E249-B26E-91F3BB4A8B3F}" destId="{99FEF96F-49FB-4544-9795-BAB7F93CC9A2}" srcOrd="2" destOrd="0" parTransId="{39A41FE9-CAF5-994F-A5A2-DFF4110D8B46}" sibTransId="{32C61339-E501-9549-8C26-EE329FE433C4}"/>
    <dgm:cxn modelId="{3CE73A27-D889-2B4D-BECA-5E609D074D23}" type="presOf" srcId="{EFC459C1-F9F0-414D-888C-ED58B192C8E5}" destId="{B3B1C628-B6EC-1B47-B430-1F873C0692FC}" srcOrd="1" destOrd="0" presId="urn:microsoft.com/office/officeart/2005/8/layout/bProcess3"/>
    <dgm:cxn modelId="{E5706428-749B-1E46-ADDE-53238494354B}" type="presOf" srcId="{2B5AA41E-4073-4443-A300-2DC3EA46ADC2}" destId="{2B4DFDCC-6D09-CA41-976D-943C4FDE648F}" srcOrd="0" destOrd="0" presId="urn:microsoft.com/office/officeart/2005/8/layout/bProcess3"/>
    <dgm:cxn modelId="{A81DA837-8F44-8745-A0A9-3865F60D8C3D}" type="presOf" srcId="{4C761E4E-AF90-9140-BF37-8547B0436CD3}" destId="{7CF6F612-1AA5-2F45-8D9A-82C48A37FDA9}" srcOrd="0" destOrd="0" presId="urn:microsoft.com/office/officeart/2005/8/layout/bProcess3"/>
    <dgm:cxn modelId="{3628203D-7068-964F-8B97-DA0F5EC72AB4}" type="presOf" srcId="{8C22F773-ED64-DF4B-93E2-C09487402B4B}" destId="{21C38781-DE98-3E47-99C4-814FB0E2C693}" srcOrd="0" destOrd="0" presId="urn:microsoft.com/office/officeart/2005/8/layout/bProcess3"/>
    <dgm:cxn modelId="{1C8BFC44-A3A8-EE4D-87F7-AAF205C38EEC}" type="presOf" srcId="{4C761E4E-AF90-9140-BF37-8547B0436CD3}" destId="{98A84BD4-7047-974A-B6DF-A38576AD8C7D}" srcOrd="1" destOrd="0" presId="urn:microsoft.com/office/officeart/2005/8/layout/bProcess3"/>
    <dgm:cxn modelId="{A22AB849-067E-9E4C-A43A-3CB7DC2C794D}" type="presOf" srcId="{7BB65BB4-D677-1047-A76B-8DCC284EC445}" destId="{69D3678F-7445-F84D-BBA6-05713CDEB571}" srcOrd="0" destOrd="0" presId="urn:microsoft.com/office/officeart/2005/8/layout/bProcess3"/>
    <dgm:cxn modelId="{914F7D4E-42B3-E845-B867-8C36DA7A1AAC}" type="presOf" srcId="{99FEF96F-49FB-4544-9795-BAB7F93CC9A2}" destId="{D1DD9F50-F315-2249-A28E-0591BC886EBD}" srcOrd="0" destOrd="0" presId="urn:microsoft.com/office/officeart/2005/8/layout/bProcess3"/>
    <dgm:cxn modelId="{7E9D4C52-BAA9-1946-8FF6-2656969C357C}" type="presOf" srcId="{4853DFBA-9A77-FE4C-A751-29B0D6440AAA}" destId="{9BFA97EC-143E-C043-9CEF-45E5F37E19B4}" srcOrd="0" destOrd="0" presId="urn:microsoft.com/office/officeart/2005/8/layout/bProcess3"/>
    <dgm:cxn modelId="{840E3C58-65F8-FE4F-AC81-557B01B4FCAE}" type="presOf" srcId="{32C61339-E501-9549-8C26-EE329FE433C4}" destId="{D0404448-F94D-0040-9F94-1DCE715F528A}" srcOrd="0" destOrd="0" presId="urn:microsoft.com/office/officeart/2005/8/layout/bProcess3"/>
    <dgm:cxn modelId="{C2EFAE60-E466-1F43-9356-BA1C3815F498}" srcId="{5404A9AC-4891-E249-B26E-91F3BB4A8B3F}" destId="{4EE17A48-BAC3-E445-8EC9-F8092FB1CF95}" srcOrd="9" destOrd="0" parTransId="{27920C84-210A-C94C-B6E8-B34ABDF524F5}" sibTransId="{634054DF-F77B-9243-9830-1F3725AC322B}"/>
    <dgm:cxn modelId="{57C85B68-A884-F54D-91BD-1116B8262C8C}" type="presOf" srcId="{7CED3D5B-9CFD-BE49-A54C-94B28E620EE0}" destId="{36BDBEEC-7365-BD48-8F21-7243F46035E8}" srcOrd="0" destOrd="0" presId="urn:microsoft.com/office/officeart/2005/8/layout/bProcess3"/>
    <dgm:cxn modelId="{0C83386F-8267-5C45-AFF0-ACDFB3EE6BA5}" srcId="{5404A9AC-4891-E249-B26E-91F3BB4A8B3F}" destId="{2B5AA41E-4073-4443-A300-2DC3EA46ADC2}" srcOrd="0" destOrd="0" parTransId="{4E15D154-FE72-3449-A76A-C5B269095F02}" sibTransId="{D1760064-9FBA-CE4F-9A96-98A5F4DD7001}"/>
    <dgm:cxn modelId="{89CB1272-5E1B-0B47-8F61-139936880B69}" type="presOf" srcId="{134D1B15-FEF7-7A46-942C-1D5DC3BA7E57}" destId="{F7BAA237-C5A3-5142-9A84-1524A2D09C2B}" srcOrd="0" destOrd="0" presId="urn:microsoft.com/office/officeart/2005/8/layout/bProcess3"/>
    <dgm:cxn modelId="{52A33B76-A41D-D04D-8D9E-F2B28A042B45}" srcId="{5404A9AC-4891-E249-B26E-91F3BB4A8B3F}" destId="{4853DFBA-9A77-FE4C-A751-29B0D6440AAA}" srcOrd="1" destOrd="0" parTransId="{48D6124E-C5F8-744D-BCB8-53237EB035F9}" sibTransId="{EFC459C1-F9F0-414D-888C-ED58B192C8E5}"/>
    <dgm:cxn modelId="{87ADBF78-9B45-5E4A-98DE-7756122BCE96}" type="presOf" srcId="{5404A9AC-4891-E249-B26E-91F3BB4A8B3F}" destId="{074B8CBC-4901-DE48-ACAF-1FBAC3BAB7A6}" srcOrd="0" destOrd="0" presId="urn:microsoft.com/office/officeart/2005/8/layout/bProcess3"/>
    <dgm:cxn modelId="{CB64D08E-7298-7845-9E8A-F4EFBED3E9B2}" type="presOf" srcId="{BA0B8E46-26AB-FD4B-9F0A-EB7C109D1AB4}" destId="{12AEF81E-FA00-8842-859D-CB1025F4CB7B}" srcOrd="0" destOrd="0" presId="urn:microsoft.com/office/officeart/2005/8/layout/bProcess3"/>
    <dgm:cxn modelId="{445AF58E-B46E-BF45-AC4F-F6FE3AA510E4}" type="presOf" srcId="{32C61339-E501-9549-8C26-EE329FE433C4}" destId="{72DF8473-D62D-E847-A4CB-B19A13F230F9}" srcOrd="1" destOrd="0" presId="urn:microsoft.com/office/officeart/2005/8/layout/bProcess3"/>
    <dgm:cxn modelId="{268AC993-3A77-1C42-8B95-250CA1BF37CE}" srcId="{5404A9AC-4891-E249-B26E-91F3BB4A8B3F}" destId="{7CED3D5B-9CFD-BE49-A54C-94B28E620EE0}" srcOrd="5" destOrd="0" parTransId="{451D0493-79C6-E143-ABE5-DD3D917F729A}" sibTransId="{BA0B8E46-26AB-FD4B-9F0A-EB7C109D1AB4}"/>
    <dgm:cxn modelId="{1EEBF097-B037-C74A-B954-16EFE92D5BDA}" type="presOf" srcId="{D1760064-9FBA-CE4F-9A96-98A5F4DD7001}" destId="{8E48D23E-621C-434A-94C4-CC09F0B71497}" srcOrd="0" destOrd="0" presId="urn:microsoft.com/office/officeart/2005/8/layout/bProcess3"/>
    <dgm:cxn modelId="{519EDC9E-C159-3941-8B7E-C9E4F6B80605}" type="presOf" srcId="{1B3984F4-EDBB-124F-85F5-E5680A0A8FE8}" destId="{96BE6DBC-6819-904E-88CA-6D9C985A0678}" srcOrd="0" destOrd="0" presId="urn:microsoft.com/office/officeart/2005/8/layout/bProcess3"/>
    <dgm:cxn modelId="{25D45CA8-EE43-AF40-9386-93578059FF1C}" type="presOf" srcId="{01566371-3C7A-9548-9001-D41AF3AC6CD6}" destId="{6C956A68-5496-F042-8BFF-4D9217A8D125}" srcOrd="0" destOrd="0" presId="urn:microsoft.com/office/officeart/2005/8/layout/bProcess3"/>
    <dgm:cxn modelId="{4C3827AB-51DF-9240-8116-281732A251E6}" type="presOf" srcId="{D1760064-9FBA-CE4F-9A96-98A5F4DD7001}" destId="{D2791112-BF65-C545-940A-111A17679579}" srcOrd="1" destOrd="0" presId="urn:microsoft.com/office/officeart/2005/8/layout/bProcess3"/>
    <dgm:cxn modelId="{A5C60BB3-11D1-A64A-99C0-B87B9B5F24D7}" srcId="{5404A9AC-4891-E249-B26E-91F3BB4A8B3F}" destId="{7BB65BB4-D677-1047-A76B-8DCC284EC445}" srcOrd="10" destOrd="0" parTransId="{69776C08-5437-1947-ACBD-1B3A4505B427}" sibTransId="{4D7631AC-6C91-5643-B894-96C3EFCDA993}"/>
    <dgm:cxn modelId="{44E373B9-F379-A64C-933C-BB32FA310757}" type="presOf" srcId="{1B3984F4-EDBB-124F-85F5-E5680A0A8FE8}" destId="{3D8901C5-1131-7148-8EE8-322E33A6348B}" srcOrd="1" destOrd="0" presId="urn:microsoft.com/office/officeart/2005/8/layout/bProcess3"/>
    <dgm:cxn modelId="{6F0F8FBA-AC47-984F-9006-EF20520A9459}" type="presOf" srcId="{D3CB9063-2FF7-0849-93F8-B4B933A3DD45}" destId="{724FAF04-F9E8-1846-B328-97427AB3C01B}" srcOrd="0" destOrd="0" presId="urn:microsoft.com/office/officeart/2005/8/layout/bProcess3"/>
    <dgm:cxn modelId="{BBC104BB-FA24-744B-A43D-ACFA8E8A7B8D}" type="presOf" srcId="{BF186BB2-2FC9-4B47-B02C-1DAF4F7E7F8F}" destId="{AD8D9282-9516-264D-9E4F-DE468AAB13B2}" srcOrd="0" destOrd="0" presId="urn:microsoft.com/office/officeart/2005/8/layout/bProcess3"/>
    <dgm:cxn modelId="{C46678C6-74E7-774D-9305-D23BCDE14AE7}" type="presOf" srcId="{08703E1F-3098-7B4C-9F05-45C141EAAA50}" destId="{AC6F66B7-C5EB-5740-87E5-65B0BCF83DDE}" srcOrd="1" destOrd="0" presId="urn:microsoft.com/office/officeart/2005/8/layout/bProcess3"/>
    <dgm:cxn modelId="{33676BC7-9F08-3441-A9FF-03621C672E40}" type="presOf" srcId="{634054DF-F77B-9243-9830-1F3725AC322B}" destId="{66B9F547-8970-CD44-8D6E-85C9FDD290EE}" srcOrd="0" destOrd="0" presId="urn:microsoft.com/office/officeart/2005/8/layout/bProcess3"/>
    <dgm:cxn modelId="{DD035DCB-B8DF-2D4A-9BDF-6D9D446DF39F}" type="presOf" srcId="{4EE17A48-BAC3-E445-8EC9-F8092FB1CF95}" destId="{DBD63438-A26E-6242-B74D-8BE0E2F906E5}" srcOrd="0" destOrd="0" presId="urn:microsoft.com/office/officeart/2005/8/layout/bProcess3"/>
    <dgm:cxn modelId="{D7E980CF-DFD4-6549-9A8A-439E32AE3444}" type="presOf" srcId="{BA0B8E46-26AB-FD4B-9F0A-EB7C109D1AB4}" destId="{4510E3C3-F3D7-044D-8F13-07770614CC33}" srcOrd="1" destOrd="0" presId="urn:microsoft.com/office/officeart/2005/8/layout/bProcess3"/>
    <dgm:cxn modelId="{ADE729D0-B07B-884B-984C-C6E6045C6FC1}" srcId="{5404A9AC-4891-E249-B26E-91F3BB4A8B3F}" destId="{01566371-3C7A-9548-9001-D41AF3AC6CD6}" srcOrd="3" destOrd="0" parTransId="{4A4643B9-9643-7341-835F-CE26E8E5E7FC}" sibTransId="{08703E1F-3098-7B4C-9F05-45C141EAAA50}"/>
    <dgm:cxn modelId="{B096C8D0-E13C-364D-BEFA-72D6CE96587B}" type="presOf" srcId="{F9CE4DC1-FC9D-CD44-8691-CAE95D9EAF12}" destId="{AB2068D9-244A-394F-8682-001C1857E9B1}" srcOrd="0" destOrd="0" presId="urn:microsoft.com/office/officeart/2005/8/layout/bProcess3"/>
    <dgm:cxn modelId="{AE3113D3-622E-B64C-879B-B8E60BDE0A6A}" type="presOf" srcId="{EFC459C1-F9F0-414D-888C-ED58B192C8E5}" destId="{88C0E53A-6C1A-A446-9464-AC441D034B14}" srcOrd="0" destOrd="0" presId="urn:microsoft.com/office/officeart/2005/8/layout/bProcess3"/>
    <dgm:cxn modelId="{2DCA1EE6-34C6-A741-A791-5549F2213473}" srcId="{5404A9AC-4891-E249-B26E-91F3BB4A8B3F}" destId="{D3CB9063-2FF7-0849-93F8-B4B933A3DD45}" srcOrd="4" destOrd="0" parTransId="{B51DB78A-C4C0-6643-86C9-5AE49DC69F95}" sibTransId="{E5C865EC-E4D7-8140-8837-43B826487941}"/>
    <dgm:cxn modelId="{B59DF5EC-75AF-DF49-BEC3-DC67B9C337B0}" type="presOf" srcId="{F9CE4DC1-FC9D-CD44-8691-CAE95D9EAF12}" destId="{02ACC745-3AC8-EE4C-8898-671A3E4CB999}" srcOrd="1" destOrd="0" presId="urn:microsoft.com/office/officeart/2005/8/layout/bProcess3"/>
    <dgm:cxn modelId="{E4BA4DF4-352F-2F4D-AC5D-74973039FC49}" type="presOf" srcId="{E5C865EC-E4D7-8140-8837-43B826487941}" destId="{2FB41560-FCA1-8243-A3CB-19B411652687}" srcOrd="0" destOrd="0" presId="urn:microsoft.com/office/officeart/2005/8/layout/bProcess3"/>
    <dgm:cxn modelId="{8306F48E-B1CC-CA43-826B-C1460D474AC9}" type="presParOf" srcId="{074B8CBC-4901-DE48-ACAF-1FBAC3BAB7A6}" destId="{2B4DFDCC-6D09-CA41-976D-943C4FDE648F}" srcOrd="0" destOrd="0" presId="urn:microsoft.com/office/officeart/2005/8/layout/bProcess3"/>
    <dgm:cxn modelId="{59706190-05C3-8A4D-ADCE-725D9E51B97B}" type="presParOf" srcId="{074B8CBC-4901-DE48-ACAF-1FBAC3BAB7A6}" destId="{8E48D23E-621C-434A-94C4-CC09F0B71497}" srcOrd="1" destOrd="0" presId="urn:microsoft.com/office/officeart/2005/8/layout/bProcess3"/>
    <dgm:cxn modelId="{F72F5A47-68C1-0C49-90E9-11B5CDB8F9E5}" type="presParOf" srcId="{8E48D23E-621C-434A-94C4-CC09F0B71497}" destId="{D2791112-BF65-C545-940A-111A17679579}" srcOrd="0" destOrd="0" presId="urn:microsoft.com/office/officeart/2005/8/layout/bProcess3"/>
    <dgm:cxn modelId="{82776B82-F939-9F4E-8A5A-476000FB82AA}" type="presParOf" srcId="{074B8CBC-4901-DE48-ACAF-1FBAC3BAB7A6}" destId="{9BFA97EC-143E-C043-9CEF-45E5F37E19B4}" srcOrd="2" destOrd="0" presId="urn:microsoft.com/office/officeart/2005/8/layout/bProcess3"/>
    <dgm:cxn modelId="{F640E800-E6CB-2842-BD86-ABE99DA3486D}" type="presParOf" srcId="{074B8CBC-4901-DE48-ACAF-1FBAC3BAB7A6}" destId="{88C0E53A-6C1A-A446-9464-AC441D034B14}" srcOrd="3" destOrd="0" presId="urn:microsoft.com/office/officeart/2005/8/layout/bProcess3"/>
    <dgm:cxn modelId="{FBAF601A-CA2E-AF4B-8F6E-69D0B1BAA4F4}" type="presParOf" srcId="{88C0E53A-6C1A-A446-9464-AC441D034B14}" destId="{B3B1C628-B6EC-1B47-B430-1F873C0692FC}" srcOrd="0" destOrd="0" presId="urn:microsoft.com/office/officeart/2005/8/layout/bProcess3"/>
    <dgm:cxn modelId="{7AB4B44E-870A-BB4D-BBC5-6C1144008D97}" type="presParOf" srcId="{074B8CBC-4901-DE48-ACAF-1FBAC3BAB7A6}" destId="{D1DD9F50-F315-2249-A28E-0591BC886EBD}" srcOrd="4" destOrd="0" presId="urn:microsoft.com/office/officeart/2005/8/layout/bProcess3"/>
    <dgm:cxn modelId="{53510D65-5A67-4C4A-858A-7F7B82D5AA2F}" type="presParOf" srcId="{074B8CBC-4901-DE48-ACAF-1FBAC3BAB7A6}" destId="{D0404448-F94D-0040-9F94-1DCE715F528A}" srcOrd="5" destOrd="0" presId="urn:microsoft.com/office/officeart/2005/8/layout/bProcess3"/>
    <dgm:cxn modelId="{3916003F-AFFA-2546-8142-448E1CBCE45A}" type="presParOf" srcId="{D0404448-F94D-0040-9F94-1DCE715F528A}" destId="{72DF8473-D62D-E847-A4CB-B19A13F230F9}" srcOrd="0" destOrd="0" presId="urn:microsoft.com/office/officeart/2005/8/layout/bProcess3"/>
    <dgm:cxn modelId="{C6621E50-DABC-DA40-B74F-5AD19801C4DF}" type="presParOf" srcId="{074B8CBC-4901-DE48-ACAF-1FBAC3BAB7A6}" destId="{6C956A68-5496-F042-8BFF-4D9217A8D125}" srcOrd="6" destOrd="0" presId="urn:microsoft.com/office/officeart/2005/8/layout/bProcess3"/>
    <dgm:cxn modelId="{F8B97E5A-55F5-4640-B5E9-40B389F9F839}" type="presParOf" srcId="{074B8CBC-4901-DE48-ACAF-1FBAC3BAB7A6}" destId="{540E4C5D-99C4-0744-B131-9EDD29792858}" srcOrd="7" destOrd="0" presId="urn:microsoft.com/office/officeart/2005/8/layout/bProcess3"/>
    <dgm:cxn modelId="{AE5A8C0F-76D6-2B4F-910C-3533548785C9}" type="presParOf" srcId="{540E4C5D-99C4-0744-B131-9EDD29792858}" destId="{AC6F66B7-C5EB-5740-87E5-65B0BCF83DDE}" srcOrd="0" destOrd="0" presId="urn:microsoft.com/office/officeart/2005/8/layout/bProcess3"/>
    <dgm:cxn modelId="{1C2FD898-593B-A443-AEEC-ABEFA21550A4}" type="presParOf" srcId="{074B8CBC-4901-DE48-ACAF-1FBAC3BAB7A6}" destId="{724FAF04-F9E8-1846-B328-97427AB3C01B}" srcOrd="8" destOrd="0" presId="urn:microsoft.com/office/officeart/2005/8/layout/bProcess3"/>
    <dgm:cxn modelId="{CCD6ACE3-CE3A-2C44-BEFB-A30879C105AB}" type="presParOf" srcId="{074B8CBC-4901-DE48-ACAF-1FBAC3BAB7A6}" destId="{2FB41560-FCA1-8243-A3CB-19B411652687}" srcOrd="9" destOrd="0" presId="urn:microsoft.com/office/officeart/2005/8/layout/bProcess3"/>
    <dgm:cxn modelId="{C49AB476-20CE-704F-A6C1-7BDC4BE52CBB}" type="presParOf" srcId="{2FB41560-FCA1-8243-A3CB-19B411652687}" destId="{8BAD2EDD-2AA8-AA44-BF98-AB3D1D3379E1}" srcOrd="0" destOrd="0" presId="urn:microsoft.com/office/officeart/2005/8/layout/bProcess3"/>
    <dgm:cxn modelId="{79665911-2BF6-BE4A-B9D1-899C9ECA211C}" type="presParOf" srcId="{074B8CBC-4901-DE48-ACAF-1FBAC3BAB7A6}" destId="{36BDBEEC-7365-BD48-8F21-7243F46035E8}" srcOrd="10" destOrd="0" presId="urn:microsoft.com/office/officeart/2005/8/layout/bProcess3"/>
    <dgm:cxn modelId="{E62257E3-D794-E644-AFA5-09A712220D81}" type="presParOf" srcId="{074B8CBC-4901-DE48-ACAF-1FBAC3BAB7A6}" destId="{12AEF81E-FA00-8842-859D-CB1025F4CB7B}" srcOrd="11" destOrd="0" presId="urn:microsoft.com/office/officeart/2005/8/layout/bProcess3"/>
    <dgm:cxn modelId="{34CCE6F0-7D84-EA48-AF5C-40BEC7366E36}" type="presParOf" srcId="{12AEF81E-FA00-8842-859D-CB1025F4CB7B}" destId="{4510E3C3-F3D7-044D-8F13-07770614CC33}" srcOrd="0" destOrd="0" presId="urn:microsoft.com/office/officeart/2005/8/layout/bProcess3"/>
    <dgm:cxn modelId="{BB346AE5-A2BF-1C40-A180-23736F211FD0}" type="presParOf" srcId="{074B8CBC-4901-DE48-ACAF-1FBAC3BAB7A6}" destId="{F7BAA237-C5A3-5142-9A84-1524A2D09C2B}" srcOrd="12" destOrd="0" presId="urn:microsoft.com/office/officeart/2005/8/layout/bProcess3"/>
    <dgm:cxn modelId="{C5099F02-BEB7-734D-B88A-EB3B35AD624D}" type="presParOf" srcId="{074B8CBC-4901-DE48-ACAF-1FBAC3BAB7A6}" destId="{AB2068D9-244A-394F-8682-001C1857E9B1}" srcOrd="13" destOrd="0" presId="urn:microsoft.com/office/officeart/2005/8/layout/bProcess3"/>
    <dgm:cxn modelId="{1A96274B-B7B6-4341-9E6C-1501F6CAA96B}" type="presParOf" srcId="{AB2068D9-244A-394F-8682-001C1857E9B1}" destId="{02ACC745-3AC8-EE4C-8898-671A3E4CB999}" srcOrd="0" destOrd="0" presId="urn:microsoft.com/office/officeart/2005/8/layout/bProcess3"/>
    <dgm:cxn modelId="{2B7369E4-CEAA-3848-9301-71C32EDCA80C}" type="presParOf" srcId="{074B8CBC-4901-DE48-ACAF-1FBAC3BAB7A6}" destId="{21C38781-DE98-3E47-99C4-814FB0E2C693}" srcOrd="14" destOrd="0" presId="urn:microsoft.com/office/officeart/2005/8/layout/bProcess3"/>
    <dgm:cxn modelId="{634DE4DF-3A93-6A4B-94E1-D996DB773678}" type="presParOf" srcId="{074B8CBC-4901-DE48-ACAF-1FBAC3BAB7A6}" destId="{96BE6DBC-6819-904E-88CA-6D9C985A0678}" srcOrd="15" destOrd="0" presId="urn:microsoft.com/office/officeart/2005/8/layout/bProcess3"/>
    <dgm:cxn modelId="{04729CA1-8FBB-6A46-9167-ADF84105982E}" type="presParOf" srcId="{96BE6DBC-6819-904E-88CA-6D9C985A0678}" destId="{3D8901C5-1131-7148-8EE8-322E33A6348B}" srcOrd="0" destOrd="0" presId="urn:microsoft.com/office/officeart/2005/8/layout/bProcess3"/>
    <dgm:cxn modelId="{F3787CDA-7C17-DF41-B294-1A5C40168E8A}" type="presParOf" srcId="{074B8CBC-4901-DE48-ACAF-1FBAC3BAB7A6}" destId="{AD8D9282-9516-264D-9E4F-DE468AAB13B2}" srcOrd="16" destOrd="0" presId="urn:microsoft.com/office/officeart/2005/8/layout/bProcess3"/>
    <dgm:cxn modelId="{B1374177-04C9-6D42-BA22-A6A5A4D35815}" type="presParOf" srcId="{074B8CBC-4901-DE48-ACAF-1FBAC3BAB7A6}" destId="{7CF6F612-1AA5-2F45-8D9A-82C48A37FDA9}" srcOrd="17" destOrd="0" presId="urn:microsoft.com/office/officeart/2005/8/layout/bProcess3"/>
    <dgm:cxn modelId="{9F556B08-7315-3F47-9F3B-B5BEFF3571D3}" type="presParOf" srcId="{7CF6F612-1AA5-2F45-8D9A-82C48A37FDA9}" destId="{98A84BD4-7047-974A-B6DF-A38576AD8C7D}" srcOrd="0" destOrd="0" presId="urn:microsoft.com/office/officeart/2005/8/layout/bProcess3"/>
    <dgm:cxn modelId="{3B1DA28F-A01F-6842-A7B6-6E17E6E9AA3F}" type="presParOf" srcId="{074B8CBC-4901-DE48-ACAF-1FBAC3BAB7A6}" destId="{DBD63438-A26E-6242-B74D-8BE0E2F906E5}" srcOrd="18" destOrd="0" presId="urn:microsoft.com/office/officeart/2005/8/layout/bProcess3"/>
    <dgm:cxn modelId="{1818653E-0B4A-9845-8915-0DEC22524F5A}" type="presParOf" srcId="{074B8CBC-4901-DE48-ACAF-1FBAC3BAB7A6}" destId="{66B9F547-8970-CD44-8D6E-85C9FDD290EE}" srcOrd="19" destOrd="0" presId="urn:microsoft.com/office/officeart/2005/8/layout/bProcess3"/>
    <dgm:cxn modelId="{3C6A583B-12E1-8B45-A2D3-F59744900467}" type="presParOf" srcId="{66B9F547-8970-CD44-8D6E-85C9FDD290EE}" destId="{67A93D3A-0651-834A-A69B-CE5CF66D7CEF}" srcOrd="0" destOrd="0" presId="urn:microsoft.com/office/officeart/2005/8/layout/bProcess3"/>
    <dgm:cxn modelId="{AF9DBD72-D4D6-674A-BFA0-8C3CAED87CFB}" type="presParOf" srcId="{074B8CBC-4901-DE48-ACAF-1FBAC3BAB7A6}" destId="{69D3678F-7445-F84D-BBA6-05713CDEB571}" srcOrd="20" destOrd="0" presId="urn:microsoft.com/office/officeart/2005/8/layout/bProcess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48D23E-621C-434A-94C4-CC09F0B71497}">
      <dsp:nvSpPr>
        <dsp:cNvPr id="0" name=""/>
        <dsp:cNvSpPr/>
      </dsp:nvSpPr>
      <dsp:spPr>
        <a:xfrm>
          <a:off x="2646966" y="655227"/>
          <a:ext cx="288853" cy="91440"/>
        </a:xfrm>
        <a:custGeom>
          <a:avLst/>
          <a:gdLst/>
          <a:ahLst/>
          <a:cxnLst/>
          <a:rect l="0" t="0" r="0" b="0"/>
          <a:pathLst>
            <a:path>
              <a:moveTo>
                <a:pt x="0" y="45720"/>
              </a:moveTo>
              <a:lnTo>
                <a:pt x="288853"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GB" sz="1000" kern="1200">
            <a:latin typeface="Lota Grotesque Alt 2 Light" pitchFamily="2" charset="77"/>
          </a:endParaRPr>
        </a:p>
      </dsp:txBody>
      <dsp:txXfrm>
        <a:off x="2783407" y="699348"/>
        <a:ext cx="15972" cy="3197"/>
      </dsp:txXfrm>
    </dsp:sp>
    <dsp:sp modelId="{2B4DFDCC-6D09-CA41-976D-943C4FDE648F}">
      <dsp:nvSpPr>
        <dsp:cNvPr id="0" name=""/>
        <dsp:cNvSpPr/>
      </dsp:nvSpPr>
      <dsp:spPr>
        <a:xfrm>
          <a:off x="117012" y="5694"/>
          <a:ext cx="2531754" cy="139050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b="1" kern="1200">
              <a:latin typeface="Lota Grotesque Alt 2 Light" pitchFamily="2" charset="77"/>
            </a:rPr>
            <a:t>The grant opportunity opens</a:t>
          </a:r>
        </a:p>
        <a:p>
          <a:pPr marL="0" lvl="0" indent="0" algn="ctr" defTabSz="444500">
            <a:lnSpc>
              <a:spcPct val="90000"/>
            </a:lnSpc>
            <a:spcBef>
              <a:spcPct val="0"/>
            </a:spcBef>
            <a:spcAft>
              <a:spcPct val="35000"/>
            </a:spcAft>
            <a:buNone/>
          </a:pPr>
          <a:r>
            <a:rPr lang="en-GB" sz="1000" kern="1200">
              <a:latin typeface="Lota Grotesque Alt 2 Light" pitchFamily="2" charset="77"/>
            </a:rPr>
            <a:t>Fellowship guidelines are available on Regional Arts Australia's website along with opening and closing dates for submissions.</a:t>
          </a:r>
        </a:p>
      </dsp:txBody>
      <dsp:txXfrm>
        <a:off x="117012" y="5694"/>
        <a:ext cx="2531754" cy="1390507"/>
      </dsp:txXfrm>
    </dsp:sp>
    <dsp:sp modelId="{88C0E53A-6C1A-A446-9464-AC441D034B14}">
      <dsp:nvSpPr>
        <dsp:cNvPr id="0" name=""/>
        <dsp:cNvSpPr/>
      </dsp:nvSpPr>
      <dsp:spPr>
        <a:xfrm>
          <a:off x="1381500" y="1391738"/>
          <a:ext cx="2847436" cy="296074"/>
        </a:xfrm>
        <a:custGeom>
          <a:avLst/>
          <a:gdLst/>
          <a:ahLst/>
          <a:cxnLst/>
          <a:rect l="0" t="0" r="0" b="0"/>
          <a:pathLst>
            <a:path>
              <a:moveTo>
                <a:pt x="2847436" y="0"/>
              </a:moveTo>
              <a:lnTo>
                <a:pt x="2847436" y="165137"/>
              </a:lnTo>
              <a:lnTo>
                <a:pt x="0" y="165137"/>
              </a:lnTo>
              <a:lnTo>
                <a:pt x="0" y="296074"/>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GB" sz="1000" kern="1200">
            <a:latin typeface="Lota Grotesque Alt 2 Light" pitchFamily="2" charset="77"/>
          </a:endParaRPr>
        </a:p>
      </dsp:txBody>
      <dsp:txXfrm>
        <a:off x="2733566" y="1538177"/>
        <a:ext cx="143305" cy="3197"/>
      </dsp:txXfrm>
    </dsp:sp>
    <dsp:sp modelId="{9BFA97EC-143E-C043-9CEF-45E5F37E19B4}">
      <dsp:nvSpPr>
        <dsp:cNvPr id="0" name=""/>
        <dsp:cNvSpPr/>
      </dsp:nvSpPr>
      <dsp:spPr>
        <a:xfrm>
          <a:off x="2968220" y="8356"/>
          <a:ext cx="2521434" cy="138518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b="1" kern="1200">
              <a:latin typeface="Lota Grotesque Alt 2 Light" pitchFamily="2" charset="77"/>
            </a:rPr>
            <a:t>You complete and submit an Expression of Interest</a:t>
          </a:r>
        </a:p>
        <a:p>
          <a:pPr marL="0" lvl="0" indent="0" algn="ctr" defTabSz="444500">
            <a:lnSpc>
              <a:spcPct val="90000"/>
            </a:lnSpc>
            <a:spcBef>
              <a:spcPct val="0"/>
            </a:spcBef>
            <a:spcAft>
              <a:spcPct val="35000"/>
            </a:spcAft>
            <a:buNone/>
          </a:pPr>
          <a:r>
            <a:rPr lang="en-GB" sz="1000" kern="1200">
              <a:latin typeface="Lota Grotesque Alt 2 Light" pitchFamily="2" charset="77"/>
            </a:rPr>
            <a:t>Expressions of Interest are submitted online through Smartygrants. You follow the application link provided by Regional Arts Australia and fill out the online application form.</a:t>
          </a:r>
        </a:p>
      </dsp:txBody>
      <dsp:txXfrm>
        <a:off x="2968220" y="8356"/>
        <a:ext cx="2521434" cy="1385181"/>
      </dsp:txXfrm>
    </dsp:sp>
    <dsp:sp modelId="{D0404448-F94D-0040-9F94-1DCE715F528A}">
      <dsp:nvSpPr>
        <dsp:cNvPr id="0" name=""/>
        <dsp:cNvSpPr/>
      </dsp:nvSpPr>
      <dsp:spPr>
        <a:xfrm>
          <a:off x="2644188" y="2211909"/>
          <a:ext cx="288853" cy="91440"/>
        </a:xfrm>
        <a:custGeom>
          <a:avLst/>
          <a:gdLst/>
          <a:ahLst/>
          <a:cxnLst/>
          <a:rect l="0" t="0" r="0" b="0"/>
          <a:pathLst>
            <a:path>
              <a:moveTo>
                <a:pt x="0" y="45720"/>
              </a:moveTo>
              <a:lnTo>
                <a:pt x="288853"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GB" sz="1000" kern="1200">
            <a:latin typeface="Lota Grotesque Alt 2 Light" pitchFamily="2" charset="77"/>
          </a:endParaRPr>
        </a:p>
      </dsp:txBody>
      <dsp:txXfrm>
        <a:off x="2780629" y="2256030"/>
        <a:ext cx="15972" cy="3197"/>
      </dsp:txXfrm>
    </dsp:sp>
    <dsp:sp modelId="{D1DD9F50-F315-2249-A28E-0591BC886EBD}">
      <dsp:nvSpPr>
        <dsp:cNvPr id="0" name=""/>
        <dsp:cNvSpPr/>
      </dsp:nvSpPr>
      <dsp:spPr>
        <a:xfrm>
          <a:off x="117012" y="1720213"/>
          <a:ext cx="2528976" cy="107483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b="1" kern="1200">
              <a:latin typeface="Lota Grotesque Alt 2 Light" pitchFamily="2" charset="77"/>
            </a:rPr>
            <a:t>Regional Arts Australia assesses the eligibility of applications</a:t>
          </a:r>
        </a:p>
        <a:p>
          <a:pPr marL="0" lvl="0" indent="0" algn="ctr" defTabSz="444500">
            <a:lnSpc>
              <a:spcPct val="90000"/>
            </a:lnSpc>
            <a:spcBef>
              <a:spcPct val="0"/>
            </a:spcBef>
            <a:spcAft>
              <a:spcPct val="35000"/>
            </a:spcAft>
            <a:buNone/>
          </a:pPr>
          <a:r>
            <a:rPr lang="en-GB" sz="1000" kern="1200">
              <a:latin typeface="Lota Grotesque Alt 2 Light" pitchFamily="2" charset="77"/>
            </a:rPr>
            <a:t>Regional Arts Australia assesses your application against the eligibility criteria and notifies you if you are not eligible.</a:t>
          </a:r>
        </a:p>
      </dsp:txBody>
      <dsp:txXfrm>
        <a:off x="117012" y="1720213"/>
        <a:ext cx="2528976" cy="1074831"/>
      </dsp:txXfrm>
    </dsp:sp>
    <dsp:sp modelId="{540E4C5D-99C4-0744-B131-9EDD29792858}">
      <dsp:nvSpPr>
        <dsp:cNvPr id="0" name=""/>
        <dsp:cNvSpPr/>
      </dsp:nvSpPr>
      <dsp:spPr>
        <a:xfrm>
          <a:off x="1381104" y="2797803"/>
          <a:ext cx="2852221" cy="288853"/>
        </a:xfrm>
        <a:custGeom>
          <a:avLst/>
          <a:gdLst/>
          <a:ahLst/>
          <a:cxnLst/>
          <a:rect l="0" t="0" r="0" b="0"/>
          <a:pathLst>
            <a:path>
              <a:moveTo>
                <a:pt x="2852221" y="0"/>
              </a:moveTo>
              <a:lnTo>
                <a:pt x="2852221" y="161526"/>
              </a:lnTo>
              <a:lnTo>
                <a:pt x="0" y="161526"/>
              </a:lnTo>
              <a:lnTo>
                <a:pt x="0" y="288853"/>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GB" sz="1000" kern="1200">
            <a:latin typeface="Lota Grotesque Alt 2 Light" pitchFamily="2" charset="77"/>
          </a:endParaRPr>
        </a:p>
      </dsp:txBody>
      <dsp:txXfrm>
        <a:off x="2735464" y="2940631"/>
        <a:ext cx="143502" cy="3197"/>
      </dsp:txXfrm>
    </dsp:sp>
    <dsp:sp modelId="{6C956A68-5496-F042-8BFF-4D9217A8D125}">
      <dsp:nvSpPr>
        <dsp:cNvPr id="0" name=""/>
        <dsp:cNvSpPr/>
      </dsp:nvSpPr>
      <dsp:spPr>
        <a:xfrm>
          <a:off x="2965442" y="1715655"/>
          <a:ext cx="2535768" cy="108394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b="1" kern="1200">
              <a:latin typeface="Lota Grotesque Alt 2 Light" pitchFamily="2" charset="77"/>
            </a:rPr>
            <a:t>All eligible Expressions of Interest are assessed against the assessment criteria.</a:t>
          </a:r>
        </a:p>
        <a:p>
          <a:pPr marL="0" lvl="0" indent="0" algn="ctr" defTabSz="444500">
            <a:lnSpc>
              <a:spcPct val="90000"/>
            </a:lnSpc>
            <a:spcBef>
              <a:spcPct val="0"/>
            </a:spcBef>
            <a:spcAft>
              <a:spcPct val="35000"/>
            </a:spcAft>
            <a:buNone/>
          </a:pPr>
          <a:r>
            <a:rPr lang="en-GB" sz="1000" kern="1200">
              <a:latin typeface="Lota Grotesque Alt 2 Light" pitchFamily="2" charset="77"/>
            </a:rPr>
            <a:t>External assessors assess eligible Expressions of Interest and provide a shortlist to Regional Arts Australia</a:t>
          </a:r>
        </a:p>
      </dsp:txBody>
      <dsp:txXfrm>
        <a:off x="2965442" y="1715655"/>
        <a:ext cx="2535768" cy="1083948"/>
      </dsp:txXfrm>
    </dsp:sp>
    <dsp:sp modelId="{2FB41560-FCA1-8243-A3CB-19B411652687}">
      <dsp:nvSpPr>
        <dsp:cNvPr id="0" name=""/>
        <dsp:cNvSpPr/>
      </dsp:nvSpPr>
      <dsp:spPr>
        <a:xfrm>
          <a:off x="2643397" y="3594893"/>
          <a:ext cx="288853" cy="91440"/>
        </a:xfrm>
        <a:custGeom>
          <a:avLst/>
          <a:gdLst/>
          <a:ahLst/>
          <a:cxnLst/>
          <a:rect l="0" t="0" r="0" b="0"/>
          <a:pathLst>
            <a:path>
              <a:moveTo>
                <a:pt x="0" y="45720"/>
              </a:moveTo>
              <a:lnTo>
                <a:pt x="288853"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GB" sz="1000" kern="1200">
            <a:latin typeface="Lota Grotesque Alt 2 Light" pitchFamily="2" charset="77"/>
          </a:endParaRPr>
        </a:p>
      </dsp:txBody>
      <dsp:txXfrm>
        <a:off x="2779837" y="3639014"/>
        <a:ext cx="15972" cy="3197"/>
      </dsp:txXfrm>
    </dsp:sp>
    <dsp:sp modelId="{724FAF04-F9E8-1846-B328-97427AB3C01B}">
      <dsp:nvSpPr>
        <dsp:cNvPr id="0" name=""/>
        <dsp:cNvSpPr/>
      </dsp:nvSpPr>
      <dsp:spPr>
        <a:xfrm>
          <a:off x="117012" y="3119056"/>
          <a:ext cx="2528184" cy="104311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b="1" kern="1200">
              <a:latin typeface="Lota Grotesque Alt 2 Light" pitchFamily="2" charset="77"/>
            </a:rPr>
            <a:t>Applicants are notified</a:t>
          </a:r>
        </a:p>
        <a:p>
          <a:pPr marL="0" lvl="0" indent="0" algn="ctr" defTabSz="444500">
            <a:lnSpc>
              <a:spcPct val="90000"/>
            </a:lnSpc>
            <a:spcBef>
              <a:spcPct val="0"/>
            </a:spcBef>
            <a:spcAft>
              <a:spcPct val="35000"/>
            </a:spcAft>
            <a:buNone/>
          </a:pPr>
          <a:r>
            <a:rPr lang="en-GB" sz="1000" kern="1200">
              <a:latin typeface="Lota Grotesque Alt 2 Light" pitchFamily="2" charset="77"/>
            </a:rPr>
            <a:t>Shortlisted applicants are notified, and invited to submit an expanded proposal. Applicants who were not shortlisted are notified and provided with feedback.</a:t>
          </a:r>
        </a:p>
      </dsp:txBody>
      <dsp:txXfrm>
        <a:off x="117012" y="3119056"/>
        <a:ext cx="2528184" cy="1043113"/>
      </dsp:txXfrm>
    </dsp:sp>
    <dsp:sp modelId="{12AEF81E-FA00-8842-859D-CB1025F4CB7B}">
      <dsp:nvSpPr>
        <dsp:cNvPr id="0" name=""/>
        <dsp:cNvSpPr/>
      </dsp:nvSpPr>
      <dsp:spPr>
        <a:xfrm>
          <a:off x="1382965" y="4160370"/>
          <a:ext cx="2851187" cy="288853"/>
        </a:xfrm>
        <a:custGeom>
          <a:avLst/>
          <a:gdLst/>
          <a:ahLst/>
          <a:cxnLst/>
          <a:rect l="0" t="0" r="0" b="0"/>
          <a:pathLst>
            <a:path>
              <a:moveTo>
                <a:pt x="2851187" y="0"/>
              </a:moveTo>
              <a:lnTo>
                <a:pt x="2851187" y="161526"/>
              </a:lnTo>
              <a:lnTo>
                <a:pt x="0" y="161526"/>
              </a:lnTo>
              <a:lnTo>
                <a:pt x="0" y="288853"/>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GB" sz="1000" kern="1200">
            <a:latin typeface="Lota Grotesque Alt 2 Light" pitchFamily="2" charset="77"/>
          </a:endParaRPr>
        </a:p>
      </dsp:txBody>
      <dsp:txXfrm>
        <a:off x="2736833" y="4303198"/>
        <a:ext cx="143451" cy="3197"/>
      </dsp:txXfrm>
    </dsp:sp>
    <dsp:sp modelId="{36BDBEEC-7365-BD48-8F21-7243F46035E8}">
      <dsp:nvSpPr>
        <dsp:cNvPr id="0" name=""/>
        <dsp:cNvSpPr/>
      </dsp:nvSpPr>
      <dsp:spPr>
        <a:xfrm>
          <a:off x="2964650" y="3119056"/>
          <a:ext cx="2539004" cy="104311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b="1" kern="1200">
              <a:latin typeface="Lota Grotesque Alt 2 Light" pitchFamily="2" charset="77"/>
            </a:rPr>
            <a:t>Shortlisted applicants complete and submit an Expanded Proposal</a:t>
          </a:r>
        </a:p>
        <a:p>
          <a:pPr marL="0" lvl="0" indent="0" algn="ctr" defTabSz="444500">
            <a:lnSpc>
              <a:spcPct val="90000"/>
            </a:lnSpc>
            <a:spcBef>
              <a:spcPct val="0"/>
            </a:spcBef>
            <a:spcAft>
              <a:spcPct val="35000"/>
            </a:spcAft>
            <a:buNone/>
          </a:pPr>
          <a:r>
            <a:rPr lang="en-GB" sz="1000" kern="1200">
              <a:latin typeface="Lota Grotesque Alt 2 Light" pitchFamily="2" charset="77"/>
            </a:rPr>
            <a:t>Expanded Proposals are submitted online through Smartygrants. Applicants follow the link provided by Regional Arts Australia.</a:t>
          </a:r>
        </a:p>
      </dsp:txBody>
      <dsp:txXfrm>
        <a:off x="2964650" y="3119056"/>
        <a:ext cx="2539004" cy="1043113"/>
      </dsp:txXfrm>
    </dsp:sp>
    <dsp:sp modelId="{AB2068D9-244A-394F-8682-001C1857E9B1}">
      <dsp:nvSpPr>
        <dsp:cNvPr id="0" name=""/>
        <dsp:cNvSpPr/>
      </dsp:nvSpPr>
      <dsp:spPr>
        <a:xfrm>
          <a:off x="2647119" y="4961511"/>
          <a:ext cx="288853" cy="91440"/>
        </a:xfrm>
        <a:custGeom>
          <a:avLst/>
          <a:gdLst/>
          <a:ahLst/>
          <a:cxnLst/>
          <a:rect l="0" t="0" r="0" b="0"/>
          <a:pathLst>
            <a:path>
              <a:moveTo>
                <a:pt x="0" y="45720"/>
              </a:moveTo>
              <a:lnTo>
                <a:pt x="288853"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GB" sz="1000" kern="1200">
            <a:latin typeface="Lota Grotesque Alt 2 Light" pitchFamily="2" charset="77"/>
          </a:endParaRPr>
        </a:p>
      </dsp:txBody>
      <dsp:txXfrm>
        <a:off x="2783559" y="5005632"/>
        <a:ext cx="15972" cy="3197"/>
      </dsp:txXfrm>
    </dsp:sp>
    <dsp:sp modelId="{F7BAA237-C5A3-5142-9A84-1524A2D09C2B}">
      <dsp:nvSpPr>
        <dsp:cNvPr id="0" name=""/>
        <dsp:cNvSpPr/>
      </dsp:nvSpPr>
      <dsp:spPr>
        <a:xfrm>
          <a:off x="117012" y="4481624"/>
          <a:ext cx="2531906" cy="105121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b="1" kern="1200">
              <a:latin typeface="Lota Grotesque Alt 2 Light" pitchFamily="2" charset="77"/>
            </a:rPr>
            <a:t>Expanded Proposals are assessed against the assessment criteria</a:t>
          </a:r>
        </a:p>
        <a:p>
          <a:pPr marL="0" lvl="0" indent="0" algn="ctr" defTabSz="444500">
            <a:lnSpc>
              <a:spcPct val="90000"/>
            </a:lnSpc>
            <a:spcBef>
              <a:spcPct val="0"/>
            </a:spcBef>
            <a:spcAft>
              <a:spcPct val="35000"/>
            </a:spcAft>
            <a:buNone/>
          </a:pPr>
          <a:r>
            <a:rPr lang="en-GB" sz="1000" kern="1200">
              <a:latin typeface="Lota Grotesque Alt 2 Light" pitchFamily="2" charset="77"/>
            </a:rPr>
            <a:t>All applications are assessed by the assessors against the assessment criteria, and against other applications.</a:t>
          </a:r>
        </a:p>
      </dsp:txBody>
      <dsp:txXfrm>
        <a:off x="117012" y="4481624"/>
        <a:ext cx="2531906" cy="1051213"/>
      </dsp:txXfrm>
    </dsp:sp>
    <dsp:sp modelId="{96BE6DBC-6819-904E-88CA-6D9C985A0678}">
      <dsp:nvSpPr>
        <dsp:cNvPr id="0" name=""/>
        <dsp:cNvSpPr/>
      </dsp:nvSpPr>
      <dsp:spPr>
        <a:xfrm>
          <a:off x="1384104" y="5531038"/>
          <a:ext cx="2852853" cy="288853"/>
        </a:xfrm>
        <a:custGeom>
          <a:avLst/>
          <a:gdLst/>
          <a:ahLst/>
          <a:cxnLst/>
          <a:rect l="0" t="0" r="0" b="0"/>
          <a:pathLst>
            <a:path>
              <a:moveTo>
                <a:pt x="2852853" y="0"/>
              </a:moveTo>
              <a:lnTo>
                <a:pt x="2852853" y="161526"/>
              </a:lnTo>
              <a:lnTo>
                <a:pt x="0" y="161526"/>
              </a:lnTo>
              <a:lnTo>
                <a:pt x="0" y="288853"/>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GB" sz="1000" kern="1200">
            <a:latin typeface="Lota Grotesque Alt 2 Light" pitchFamily="2" charset="77"/>
          </a:endParaRPr>
        </a:p>
      </dsp:txBody>
      <dsp:txXfrm>
        <a:off x="2738764" y="5673866"/>
        <a:ext cx="143534" cy="3197"/>
      </dsp:txXfrm>
    </dsp:sp>
    <dsp:sp modelId="{21C38781-DE98-3E47-99C4-814FB0E2C693}">
      <dsp:nvSpPr>
        <dsp:cNvPr id="0" name=""/>
        <dsp:cNvSpPr/>
      </dsp:nvSpPr>
      <dsp:spPr>
        <a:xfrm>
          <a:off x="2968373" y="4481624"/>
          <a:ext cx="2537170" cy="105121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b="1" kern="1200">
              <a:latin typeface="Lota Grotesque Alt 2 Light" pitchFamily="2" charset="77"/>
            </a:rPr>
            <a:t>Grant decisions are made</a:t>
          </a:r>
        </a:p>
        <a:p>
          <a:pPr marL="0" lvl="0" indent="0" algn="ctr" defTabSz="444500">
            <a:lnSpc>
              <a:spcPct val="90000"/>
            </a:lnSpc>
            <a:spcBef>
              <a:spcPct val="0"/>
            </a:spcBef>
            <a:spcAft>
              <a:spcPct val="35000"/>
            </a:spcAft>
            <a:buNone/>
          </a:pPr>
          <a:r>
            <a:rPr lang="en-GB" sz="1000" kern="1200">
              <a:latin typeface="Lota Grotesque Alt 2 Light" pitchFamily="2" charset="77"/>
            </a:rPr>
            <a:t>The assessors make the final decision regarding which applications will recieve funding</a:t>
          </a:r>
        </a:p>
      </dsp:txBody>
      <dsp:txXfrm>
        <a:off x="2968373" y="4481624"/>
        <a:ext cx="2537170" cy="1051213"/>
      </dsp:txXfrm>
    </dsp:sp>
    <dsp:sp modelId="{7CF6F612-1AA5-2F45-8D9A-82C48A37FDA9}">
      <dsp:nvSpPr>
        <dsp:cNvPr id="0" name=""/>
        <dsp:cNvSpPr/>
      </dsp:nvSpPr>
      <dsp:spPr>
        <a:xfrm>
          <a:off x="2649397" y="6223250"/>
          <a:ext cx="288853" cy="91440"/>
        </a:xfrm>
        <a:custGeom>
          <a:avLst/>
          <a:gdLst/>
          <a:ahLst/>
          <a:cxnLst/>
          <a:rect l="0" t="0" r="0" b="0"/>
          <a:pathLst>
            <a:path>
              <a:moveTo>
                <a:pt x="0" y="45720"/>
              </a:moveTo>
              <a:lnTo>
                <a:pt x="288853"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GB" sz="1000" kern="1200">
            <a:latin typeface="Lota Grotesque Alt 2 Light" pitchFamily="2" charset="77"/>
          </a:endParaRPr>
        </a:p>
      </dsp:txBody>
      <dsp:txXfrm>
        <a:off x="2785837" y="6267371"/>
        <a:ext cx="15972" cy="3197"/>
      </dsp:txXfrm>
    </dsp:sp>
    <dsp:sp modelId="{AD8D9282-9516-264D-9E4F-DE468AAB13B2}">
      <dsp:nvSpPr>
        <dsp:cNvPr id="0" name=""/>
        <dsp:cNvSpPr/>
      </dsp:nvSpPr>
      <dsp:spPr>
        <a:xfrm>
          <a:off x="117012" y="5852291"/>
          <a:ext cx="2534184" cy="83335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b="1" kern="1200">
              <a:latin typeface="Lota Grotesque Alt 2 Light" pitchFamily="2" charset="77"/>
            </a:rPr>
            <a:t>Applicants are notified</a:t>
          </a:r>
        </a:p>
        <a:p>
          <a:pPr marL="0" lvl="0" indent="0" algn="ctr" defTabSz="444500">
            <a:lnSpc>
              <a:spcPct val="90000"/>
            </a:lnSpc>
            <a:spcBef>
              <a:spcPct val="0"/>
            </a:spcBef>
            <a:spcAft>
              <a:spcPct val="35000"/>
            </a:spcAft>
            <a:buNone/>
          </a:pPr>
          <a:r>
            <a:rPr lang="en-GB" sz="1000" kern="1200">
              <a:latin typeface="Lota Grotesque Alt 2 Light" pitchFamily="2" charset="77"/>
            </a:rPr>
            <a:t>Regional Arts Australia will advise applicants in writing of the outcome of their application.</a:t>
          </a:r>
        </a:p>
      </dsp:txBody>
      <dsp:txXfrm>
        <a:off x="117012" y="5852291"/>
        <a:ext cx="2534184" cy="833357"/>
      </dsp:txXfrm>
    </dsp:sp>
    <dsp:sp modelId="{66B9F547-8970-CD44-8D6E-85C9FDD290EE}">
      <dsp:nvSpPr>
        <dsp:cNvPr id="0" name=""/>
        <dsp:cNvSpPr/>
      </dsp:nvSpPr>
      <dsp:spPr>
        <a:xfrm>
          <a:off x="2821910" y="6683849"/>
          <a:ext cx="1409909" cy="288853"/>
        </a:xfrm>
        <a:custGeom>
          <a:avLst/>
          <a:gdLst/>
          <a:ahLst/>
          <a:cxnLst/>
          <a:rect l="0" t="0" r="0" b="0"/>
          <a:pathLst>
            <a:path>
              <a:moveTo>
                <a:pt x="1409909" y="0"/>
              </a:moveTo>
              <a:lnTo>
                <a:pt x="1409909" y="161526"/>
              </a:lnTo>
              <a:lnTo>
                <a:pt x="0" y="161526"/>
              </a:lnTo>
              <a:lnTo>
                <a:pt x="0" y="288853"/>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GB" sz="1000" kern="1200">
            <a:latin typeface="Lota Grotesque Alt 2 Light" pitchFamily="2" charset="77"/>
          </a:endParaRPr>
        </a:p>
      </dsp:txBody>
      <dsp:txXfrm>
        <a:off x="3490723" y="6826677"/>
        <a:ext cx="72282" cy="3197"/>
      </dsp:txXfrm>
    </dsp:sp>
    <dsp:sp modelId="{DBD63438-A26E-6242-B74D-8BE0E2F906E5}">
      <dsp:nvSpPr>
        <dsp:cNvPr id="0" name=""/>
        <dsp:cNvSpPr/>
      </dsp:nvSpPr>
      <dsp:spPr>
        <a:xfrm>
          <a:off x="2970650" y="5852291"/>
          <a:ext cx="2522337" cy="83335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b="1" kern="1200">
              <a:latin typeface="Lota Grotesque Alt 2 Light" pitchFamily="2" charset="77"/>
            </a:rPr>
            <a:t>Grant Agreement</a:t>
          </a:r>
        </a:p>
        <a:p>
          <a:pPr marL="0" lvl="0" indent="0" algn="ctr" defTabSz="444500">
            <a:lnSpc>
              <a:spcPct val="90000"/>
            </a:lnSpc>
            <a:spcBef>
              <a:spcPct val="0"/>
            </a:spcBef>
            <a:spcAft>
              <a:spcPct val="35000"/>
            </a:spcAft>
            <a:buNone/>
          </a:pPr>
          <a:r>
            <a:rPr lang="en-GB" sz="1000" kern="1200">
              <a:latin typeface="Lota Grotesque Alt 2 Light" pitchFamily="2" charset="77"/>
            </a:rPr>
            <a:t>Regional Arts Australia will enter into a grant agreement with successful applicants</a:t>
          </a:r>
        </a:p>
      </dsp:txBody>
      <dsp:txXfrm>
        <a:off x="2970650" y="5852291"/>
        <a:ext cx="2522337" cy="833357"/>
      </dsp:txXfrm>
    </dsp:sp>
    <dsp:sp modelId="{69D3678F-7445-F84D-BBA6-05713CDEB571}">
      <dsp:nvSpPr>
        <dsp:cNvPr id="0" name=""/>
        <dsp:cNvSpPr/>
      </dsp:nvSpPr>
      <dsp:spPr>
        <a:xfrm>
          <a:off x="117012" y="7005103"/>
          <a:ext cx="5409796" cy="83335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b="1" kern="1200">
              <a:latin typeface="Lota Grotesque Alt 2 Light" pitchFamily="2" charset="77"/>
            </a:rPr>
            <a:t>Delivery of Fellowship</a:t>
          </a:r>
        </a:p>
        <a:p>
          <a:pPr marL="0" lvl="0" indent="0" algn="ctr" defTabSz="444500">
            <a:lnSpc>
              <a:spcPct val="90000"/>
            </a:lnSpc>
            <a:spcBef>
              <a:spcPct val="0"/>
            </a:spcBef>
            <a:spcAft>
              <a:spcPct val="35000"/>
            </a:spcAft>
            <a:buNone/>
          </a:pPr>
          <a:r>
            <a:rPr lang="en-GB" sz="1000" kern="1200">
              <a:latin typeface="Lota Grotesque Alt 2 Light" pitchFamily="2" charset="77"/>
            </a:rPr>
            <a:t>Successful applicants undertake the Fellowship activity as set out in the grant agreement. Regional Arts Australia will manage the grant by monitoring progress and making payments where applicable.</a:t>
          </a:r>
        </a:p>
      </dsp:txBody>
      <dsp:txXfrm>
        <a:off x="117012" y="7005103"/>
        <a:ext cx="5409796" cy="833357"/>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FFB6C-7435-6248-9E54-BF3A170DC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3869</Words>
  <Characters>22058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Jones</dc:creator>
  <cp:keywords/>
  <dc:description/>
  <cp:lastModifiedBy>RAF Manager</cp:lastModifiedBy>
  <cp:revision>4</cp:revision>
  <cp:lastPrinted>2024-02-05T01:54:00Z</cp:lastPrinted>
  <dcterms:created xsi:type="dcterms:W3CDTF">2024-02-05T01:54:00Z</dcterms:created>
  <dcterms:modified xsi:type="dcterms:W3CDTF">2024-02-05T04:15:00Z</dcterms:modified>
</cp:coreProperties>
</file>